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6 -->
  <w:body>
    <w:p w:rsidR="00104203" w:rsidRPr="004C1305" w:rsidP="00104203" w14:paraId="4BE65ADF" w14:textId="77777777">
      <w:pPr>
        <w:pStyle w:val="BodyText"/>
        <w:spacing w:line="240" w:lineRule="auto"/>
        <w:jc w:val="right"/>
        <w:rPr>
          <w:b/>
        </w:rPr>
      </w:pPr>
      <w:r w:rsidRPr="004C1305">
        <w:rPr>
          <w:b/>
        </w:rPr>
        <w:t xml:space="preserve">No. </w:t>
      </w:r>
      <w:r w:rsidR="003F718E">
        <w:rPr>
          <w:b/>
        </w:rPr>
        <w:t>S-205095</w:t>
      </w:r>
    </w:p>
    <w:p w:rsidR="00104203" w:rsidRPr="004C1305" w:rsidP="00104203" w14:paraId="5F3908FB" w14:textId="77777777">
      <w:pPr>
        <w:pStyle w:val="BodyText"/>
        <w:spacing w:before="0" w:line="240" w:lineRule="auto"/>
        <w:jc w:val="right"/>
        <w:rPr>
          <w:b/>
        </w:rPr>
      </w:pPr>
      <w:r w:rsidRPr="004C1305">
        <w:rPr>
          <w:b/>
          <w:noProof/>
          <w:lang w:val="en-GB"/>
        </w:rPr>
        <w:t>Vancouver</w:t>
      </w:r>
      <w:r w:rsidRPr="004C1305">
        <w:rPr>
          <w:b/>
        </w:rPr>
        <w:t xml:space="preserve"> Registry</w:t>
      </w:r>
    </w:p>
    <w:p w:rsidR="00104203" w:rsidRPr="004C1305" w:rsidP="00104203" w14:paraId="2A1A7B92" w14:textId="77777777">
      <w:pPr>
        <w:spacing w:after="240"/>
        <w:jc w:val="center"/>
        <w:rPr>
          <w:b/>
          <w:lang w:val="en-US"/>
        </w:rPr>
      </w:pPr>
      <w:r>
        <w:rPr>
          <w:b/>
          <w:lang w:val="en-US"/>
        </w:rPr>
        <w:t xml:space="preserve"> </w:t>
      </w:r>
    </w:p>
    <w:p w:rsidR="00104203" w:rsidRPr="004C1305" w:rsidP="00104203" w14:paraId="55036994" w14:textId="77777777">
      <w:pPr>
        <w:spacing w:after="240"/>
        <w:jc w:val="center"/>
        <w:rPr>
          <w:b/>
          <w:lang w:val="en-US"/>
        </w:rPr>
      </w:pPr>
      <w:r w:rsidRPr="004C1305">
        <w:rPr>
          <w:b/>
          <w:lang w:val="en-US"/>
        </w:rPr>
        <w:t>IN THE SUPREME COURT OF BRITISH COLUMBIA</w:t>
      </w:r>
    </w:p>
    <w:p w:rsidR="00104203" w:rsidP="00104203" w14:paraId="7EF62EED" w14:textId="77777777">
      <w:pPr>
        <w:pStyle w:val="BodyText"/>
        <w:spacing w:line="240" w:lineRule="auto"/>
        <w:jc w:val="center"/>
      </w:pPr>
      <w:r>
        <w:t xml:space="preserve">IN THE MATTER OF THE </w:t>
      </w:r>
      <w:r w:rsidRPr="00B116C3">
        <w:rPr>
          <w:i/>
        </w:rPr>
        <w:t>COMPANIES’ CREDITORS ARRANGEMENT ACT</w:t>
      </w:r>
      <w:r>
        <w:t>,</w:t>
      </w:r>
      <w:r>
        <w:br/>
        <w:t>R.S.C. 1985, c. C-36, AS AMENDED</w:t>
      </w:r>
    </w:p>
    <w:p w:rsidR="00104203" w:rsidP="00104203" w14:paraId="457323F9" w14:textId="77777777">
      <w:pPr>
        <w:pStyle w:val="BodyText"/>
        <w:spacing w:line="240" w:lineRule="auto"/>
        <w:jc w:val="center"/>
      </w:pPr>
      <w:r>
        <w:t>– AND –</w:t>
      </w:r>
    </w:p>
    <w:p w:rsidR="00104203" w:rsidP="00104203" w14:paraId="6D37D442" w14:textId="77777777">
      <w:pPr>
        <w:pStyle w:val="BodyText"/>
        <w:spacing w:line="240" w:lineRule="auto"/>
        <w:jc w:val="center"/>
      </w:pPr>
      <w:r>
        <w:t xml:space="preserve">IN THE MATTER OF THE </w:t>
      </w:r>
      <w:r w:rsidRPr="00B116C3">
        <w:rPr>
          <w:i/>
        </w:rPr>
        <w:t>BUSINESS CORPORATIONS ACT</w:t>
      </w:r>
      <w:r>
        <w:t>,</w:t>
      </w:r>
      <w:r>
        <w:br/>
        <w:t>S.B.C. 2002, C. 57, AS AMENDED</w:t>
      </w:r>
    </w:p>
    <w:p w:rsidR="00104203" w:rsidP="00104203" w14:paraId="11D6C8C9" w14:textId="77777777">
      <w:pPr>
        <w:pStyle w:val="BodyText"/>
        <w:spacing w:line="240" w:lineRule="auto"/>
        <w:jc w:val="center"/>
      </w:pPr>
      <w:r>
        <w:t>– AND –</w:t>
      </w:r>
    </w:p>
    <w:p w:rsidR="00104203" w:rsidP="00104203" w14:paraId="77E19491" w14:textId="77777777">
      <w:pPr>
        <w:pStyle w:val="BodyText"/>
        <w:spacing w:line="240" w:lineRule="auto"/>
        <w:jc w:val="center"/>
      </w:pPr>
      <w:r>
        <w:t>IN THE MATTER OF A PLAN OF COMPROMISE AND ARRANGEMENT OF</w:t>
      </w:r>
      <w:r>
        <w:br/>
        <w:t xml:space="preserve">PORT CAPITAL DEVELOPMENT (EV) INC. and EVERGREEN HOUSE DEVELOPMENT LIMITED PARTNERSHIP </w:t>
      </w:r>
    </w:p>
    <w:p w:rsidR="00104203" w:rsidRPr="004C1305" w:rsidP="006D2097" w14:paraId="240D7ECE" w14:textId="2295E7CE">
      <w:pPr>
        <w:pStyle w:val="BodyText"/>
        <w:spacing w:line="240" w:lineRule="auto"/>
        <w:jc w:val="center"/>
        <w:rPr>
          <w:b/>
          <w:u w:val="single"/>
        </w:rPr>
      </w:pPr>
      <w:r>
        <w:rPr>
          <w:b/>
          <w:u w:val="single"/>
        </w:rPr>
        <w:t>ORDE</w:t>
      </w:r>
      <w:r w:rsidRPr="004C1305">
        <w:rPr>
          <w:b/>
          <w:u w:val="single"/>
        </w:rPr>
        <w:t xml:space="preserve">R MADE AFTER APPLICATION </w:t>
      </w:r>
      <w:r>
        <w:rPr>
          <w:b/>
          <w:u w:val="single"/>
        </w:rPr>
        <w:br/>
        <w:t>(</w:t>
      </w:r>
      <w:r w:rsidR="009525B4">
        <w:rPr>
          <w:b/>
          <w:u w:val="single"/>
        </w:rPr>
        <w:t>Release of Accrued Interest</w:t>
      </w:r>
      <w:r w:rsidR="008E51BA">
        <w:rPr>
          <w:b/>
          <w:u w:val="single"/>
        </w:rPr>
        <w:t xml:space="preserve"> and Increased Borrowing</w:t>
      </w:r>
      <w:r>
        <w:rPr>
          <w:b/>
          <w:u w:val="single"/>
        </w:rPr>
        <w:t>)</w:t>
      </w:r>
      <w:r w:rsidR="006D2097">
        <w:rPr>
          <w:b/>
          <w:u w:val="single"/>
        </w:rPr>
        <w:br/>
      </w:r>
    </w:p>
    <w:tbl>
      <w:tblPr>
        <w:tblW w:w="9376" w:type="dxa"/>
        <w:tblLayout w:type="fixed"/>
        <w:tblCellMar>
          <w:left w:w="0" w:type="dxa"/>
          <w:right w:w="0" w:type="dxa"/>
        </w:tblCellMar>
        <w:tblLook w:val="0000"/>
      </w:tblPr>
      <w:tblGrid>
        <w:gridCol w:w="4508"/>
        <w:gridCol w:w="720"/>
        <w:gridCol w:w="4148"/>
      </w:tblGrid>
      <w:tr w14:paraId="74D801E0" w14:textId="77777777" w:rsidTr="004D0874">
        <w:tblPrEx>
          <w:tblW w:w="9376" w:type="dxa"/>
          <w:tblLayout w:type="fixed"/>
          <w:tblCellMar>
            <w:left w:w="0" w:type="dxa"/>
            <w:right w:w="0" w:type="dxa"/>
          </w:tblCellMar>
          <w:tblLook w:val="0000"/>
        </w:tblPrEx>
        <w:trPr>
          <w:cantSplit/>
        </w:trPr>
        <w:tc>
          <w:tcPr>
            <w:tcW w:w="4508" w:type="dxa"/>
            <w:shd w:val="clear" w:color="auto" w:fill="auto"/>
          </w:tcPr>
          <w:p w:rsidR="00104203" w:rsidP="006D2097" w14:paraId="34C66FB1" w14:textId="77777777">
            <w:r w:rsidRPr="004C1305">
              <w:t xml:space="preserve">BEFORE THE HONOURABLE </w:t>
            </w:r>
          </w:p>
          <w:p w:rsidR="00104203" w:rsidRPr="004C1305" w:rsidP="006D2097" w14:paraId="3BB79E63" w14:textId="77777777">
            <w:r>
              <w:t>MADAM JUSTICE FITZPATRICK</w:t>
            </w:r>
          </w:p>
        </w:tc>
        <w:tc>
          <w:tcPr>
            <w:tcW w:w="720" w:type="dxa"/>
            <w:shd w:val="clear" w:color="auto" w:fill="auto"/>
          </w:tcPr>
          <w:p w:rsidR="00104203" w:rsidRPr="004C1305" w:rsidP="006D2097" w14:paraId="0E440194" w14:textId="77777777">
            <w:r>
              <w:t>)</w:t>
            </w:r>
            <w:r>
              <w:br/>
              <w:t>)</w:t>
            </w:r>
            <w:r>
              <w:br/>
            </w:r>
          </w:p>
        </w:tc>
        <w:tc>
          <w:tcPr>
            <w:tcW w:w="4148" w:type="dxa"/>
            <w:shd w:val="clear" w:color="auto" w:fill="auto"/>
          </w:tcPr>
          <w:p w:rsidR="00104203" w:rsidP="006D2097" w14:paraId="61FD346D" w14:textId="77777777">
            <w:pPr>
              <w:rPr>
                <w:shd w:val="clear" w:color="auto" w:fill="C0C0C0"/>
              </w:rPr>
            </w:pPr>
          </w:p>
          <w:p w:rsidR="00104203" w:rsidRPr="004C1305" w:rsidP="00B526F9" w14:paraId="49D11323" w14:textId="77777777">
            <w:r>
              <w:t>14/February/2022</w:t>
            </w:r>
          </w:p>
        </w:tc>
      </w:tr>
    </w:tbl>
    <w:p w:rsidR="00EC7C4C" w:rsidP="006D2097" w14:paraId="1DCCD840" w14:textId="77777777">
      <w:pPr>
        <w:pStyle w:val="BodyText"/>
        <w:spacing w:before="0" w:line="240" w:lineRule="auto"/>
      </w:pPr>
    </w:p>
    <w:p w:rsidR="00104203" w:rsidP="006D2097" w14:paraId="5690DC0D" w14:textId="2C989001">
      <w:pPr>
        <w:pStyle w:val="BodyText"/>
        <w:spacing w:before="0" w:line="240" w:lineRule="auto"/>
      </w:pPr>
      <w:r w:rsidRPr="004C1305">
        <w:t>THE APPLICATION of the Petitioner</w:t>
      </w:r>
      <w:r>
        <w:t>s</w:t>
      </w:r>
      <w:r w:rsidRPr="004C1305">
        <w:t xml:space="preserve"> coming on for hearing at </w:t>
      </w:r>
      <w:r w:rsidRPr="004C1305">
        <w:rPr>
          <w:noProof/>
        </w:rPr>
        <w:t>Vancouver</w:t>
      </w:r>
      <w:r w:rsidR="00C123E0">
        <w:t xml:space="preserve">, British Columbia, </w:t>
      </w:r>
      <w:r w:rsidR="007D07D5">
        <w:t xml:space="preserve">by </w:t>
      </w:r>
      <w:r w:rsidR="006D2097">
        <w:t>MS Teams</w:t>
      </w:r>
      <w:r w:rsidR="007D07D5">
        <w:t xml:space="preserve">, </w:t>
      </w:r>
      <w:r w:rsidR="00C123E0">
        <w:t xml:space="preserve">on the </w:t>
      </w:r>
      <w:r w:rsidR="003F718E">
        <w:t>1</w:t>
      </w:r>
      <w:r w:rsidR="009525B4">
        <w:t>4</w:t>
      </w:r>
      <w:r w:rsidRPr="00B526F9" w:rsidR="00B526F9">
        <w:rPr>
          <w:vertAlign w:val="superscript"/>
        </w:rPr>
        <w:t>th</w:t>
      </w:r>
      <w:r w:rsidR="00B526F9">
        <w:t xml:space="preserve"> </w:t>
      </w:r>
      <w:r>
        <w:t xml:space="preserve">day of </w:t>
      </w:r>
      <w:r w:rsidR="009525B4">
        <w:t>February 2022</w:t>
      </w:r>
      <w:r>
        <w:t xml:space="preserve">; AND ON HEARING </w:t>
      </w:r>
      <w:r w:rsidR="00B526F9">
        <w:t>David Gruber</w:t>
      </w:r>
      <w:r>
        <w:t xml:space="preserve">, </w:t>
      </w:r>
      <w:r w:rsidRPr="004C1305">
        <w:t>counsel for the Petitioner</w:t>
      </w:r>
      <w:r>
        <w:t>s</w:t>
      </w:r>
      <w:r w:rsidRPr="004C1305">
        <w:t xml:space="preserve"> and those oth</w:t>
      </w:r>
      <w:r>
        <w:t>er counsel</w:t>
      </w:r>
      <w:r w:rsidR="00C123E0">
        <w:t xml:space="preserve"> and parties</w:t>
      </w:r>
      <w:r>
        <w:t xml:space="preserve"> listed on </w:t>
      </w:r>
      <w:r w:rsidRPr="006D2097">
        <w:rPr>
          <w:b/>
        </w:rPr>
        <w:t>Schedule "A"</w:t>
      </w:r>
      <w:r w:rsidRPr="004C1305">
        <w:t xml:space="preserve"> hereto; AND UPON READING the material filed, including the </w:t>
      </w:r>
      <w:r w:rsidR="008E51BA">
        <w:t>Ninth R</w:t>
      </w:r>
      <w:r w:rsidR="00B526F9">
        <w:t>eport</w:t>
      </w:r>
      <w:r w:rsidR="003F718E">
        <w:t xml:space="preserve"> of Ernst &amp; Young, Inc., in its capacity as court </w:t>
      </w:r>
      <w:r w:rsidR="00B5697F">
        <w:t>appointed monitor,</w:t>
      </w:r>
      <w:r w:rsidR="003F718E">
        <w:t xml:space="preserve"> </w:t>
      </w:r>
      <w:r w:rsidR="009525B4">
        <w:t>filed</w:t>
      </w:r>
      <w:r w:rsidR="008D79C0">
        <w:t xml:space="preserve"> </w:t>
      </w:r>
      <w:r w:rsidR="00B526F9">
        <w:t>("</w:t>
      </w:r>
      <w:r w:rsidRPr="008E51BA" w:rsidR="008E51BA">
        <w:rPr>
          <w:b/>
        </w:rPr>
        <w:t>Ninth</w:t>
      </w:r>
      <w:r w:rsidR="00B526F9">
        <w:rPr>
          <w:b/>
        </w:rPr>
        <w:t xml:space="preserve"> </w:t>
      </w:r>
      <w:r w:rsidRPr="00B526F9" w:rsidR="00B526F9">
        <w:rPr>
          <w:b/>
        </w:rPr>
        <w:t>Report</w:t>
      </w:r>
      <w:r w:rsidR="00B526F9">
        <w:t>")</w:t>
      </w:r>
      <w:r w:rsidR="003F718E">
        <w:t>;</w:t>
      </w:r>
      <w:r>
        <w:t xml:space="preserve"> </w:t>
      </w:r>
      <w:r w:rsidRPr="004C1305">
        <w:t xml:space="preserve">AND pursuant to the </w:t>
      </w:r>
      <w:r w:rsidRPr="004C1305">
        <w:rPr>
          <w:i/>
          <w:iCs/>
        </w:rPr>
        <w:t>Companies</w:t>
      </w:r>
      <w:r>
        <w:rPr>
          <w:i/>
          <w:iCs/>
        </w:rPr>
        <w:t>'</w:t>
      </w:r>
      <w:r w:rsidRPr="004C1305">
        <w:rPr>
          <w:i/>
          <w:iCs/>
        </w:rPr>
        <w:t xml:space="preserve"> Creditors Arrangement Act</w:t>
      </w:r>
      <w:r w:rsidRPr="004C1305">
        <w:t>, R.S.C. 1985 c. C-36, the British Columbia Supreme Court Civil Rules and the inherent jurisdiction of this Honourable Court;</w:t>
      </w:r>
    </w:p>
    <w:p w:rsidR="006D2097" w:rsidP="00104203" w14:paraId="0E56BF89" w14:textId="77777777">
      <w:pPr>
        <w:pStyle w:val="BodyText"/>
      </w:pPr>
      <w:r w:rsidRPr="003F718E">
        <w:t xml:space="preserve">THIS COURT ORDERS AND DECLARES THAT: </w:t>
      </w:r>
    </w:p>
    <w:p w:rsidR="009525B4" w:rsidP="006D2097" w14:paraId="30FE91F5" w14:textId="77777777">
      <w:pPr>
        <w:pStyle w:val="BodyText"/>
        <w:spacing w:line="240" w:lineRule="auto"/>
        <w:rPr>
          <w:b/>
        </w:rPr>
      </w:pPr>
      <w:r>
        <w:rPr>
          <w:b/>
        </w:rPr>
        <w:t>SERVICE</w:t>
      </w:r>
    </w:p>
    <w:p w:rsidR="009525B4" w:rsidRPr="009525B4" w:rsidP="009525B4" w14:paraId="31323DC5" w14:textId="77777777">
      <w:pPr>
        <w:pStyle w:val="BodyText"/>
        <w:numPr>
          <w:ilvl w:val="0"/>
          <w:numId w:val="33"/>
        </w:numPr>
        <w:spacing w:line="240" w:lineRule="auto"/>
      </w:pPr>
      <w:r w:rsidRPr="009525B4">
        <w:t>The time for service of the notice of this Application is hereby abridged and deemed good and sufficient and this Application is properly returnable today.</w:t>
      </w:r>
    </w:p>
    <w:p w:rsidR="003F718E" w:rsidRPr="006D2097" w:rsidP="006D2097" w14:paraId="6F787944" w14:textId="77777777">
      <w:pPr>
        <w:pStyle w:val="BodyText"/>
        <w:spacing w:line="240" w:lineRule="auto"/>
        <w:rPr>
          <w:b/>
        </w:rPr>
      </w:pPr>
      <w:r>
        <w:rPr>
          <w:b/>
        </w:rPr>
        <w:t>A</w:t>
      </w:r>
      <w:r w:rsidR="009525B4">
        <w:rPr>
          <w:b/>
        </w:rPr>
        <w:t>ccrued Interest</w:t>
      </w:r>
    </w:p>
    <w:p w:rsidR="009525B4" w:rsidP="00AF1326" w14:paraId="7BD12993" w14:textId="288266F8">
      <w:pPr>
        <w:pStyle w:val="BodyText"/>
        <w:numPr>
          <w:ilvl w:val="0"/>
          <w:numId w:val="33"/>
        </w:numPr>
        <w:spacing w:line="240" w:lineRule="auto"/>
      </w:pPr>
      <w:r>
        <w:t>Dentons Canada LLP</w:t>
      </w:r>
      <w:r w:rsidR="0068264B">
        <w:t xml:space="preserve"> is hereby d</w:t>
      </w:r>
      <w:bookmarkStart w:id="0" w:name="_GoBack"/>
      <w:bookmarkEnd w:id="0"/>
      <w:r w:rsidR="0068264B">
        <w:t xml:space="preserve">irected, authorized and </w:t>
      </w:r>
      <w:r w:rsidR="00AF1326">
        <w:t>ordered to forthwith</w:t>
      </w:r>
      <w:r w:rsidR="0068264B">
        <w:t xml:space="preserve"> pay </w:t>
      </w:r>
      <w:r>
        <w:t>to</w:t>
      </w:r>
      <w:r w:rsidR="00AF1326">
        <w:t xml:space="preserve"> Bennett Jones LLP</w:t>
      </w:r>
      <w:r>
        <w:t xml:space="preserve"> </w:t>
      </w:r>
      <w:r w:rsidR="0068264B">
        <w:t xml:space="preserve">all </w:t>
      </w:r>
      <w:r>
        <w:t>interest accrued on deposits paid pursuant to the pre-sale purchase agreements</w:t>
      </w:r>
      <w:r w:rsidR="0068264B">
        <w:t xml:space="preserve"> for the following units in the development know as "Terrace House" to be constructed at 1250 West Hastings Street, Vancouver, B.C.</w:t>
      </w:r>
      <w:r w:rsidR="00AF1326">
        <w:t xml:space="preserve"> Bennett Jones LLP will not release the funds without the consent of the Petitioners, the Monitor and Domain or further court order</w:t>
      </w:r>
      <w:r>
        <w:t>:</w:t>
      </w:r>
    </w:p>
    <w:p w:rsidR="009525B4" w:rsidP="009525B4" w14:paraId="2234E09E" w14:textId="77777777">
      <w:pPr>
        <w:pStyle w:val="BodyText"/>
        <w:numPr>
          <w:ilvl w:val="1"/>
          <w:numId w:val="33"/>
        </w:numPr>
        <w:spacing w:line="240" w:lineRule="auto"/>
      </w:pPr>
      <w:r>
        <w:t>Proposed Strata Lot 1 (Unit No. 1);</w:t>
      </w:r>
    </w:p>
    <w:p w:rsidR="0068264B" w:rsidP="0068264B" w14:paraId="6199DCBF" w14:textId="77777777">
      <w:pPr>
        <w:pStyle w:val="BodyText"/>
        <w:numPr>
          <w:ilvl w:val="1"/>
          <w:numId w:val="33"/>
        </w:numPr>
        <w:spacing w:line="240" w:lineRule="auto"/>
      </w:pPr>
      <w:r>
        <w:t>Proposed Strata Lot 2 (Unit No. 2);</w:t>
      </w:r>
    </w:p>
    <w:p w:rsidR="0068264B" w:rsidP="0068264B" w14:paraId="66B672F0" w14:textId="77777777">
      <w:pPr>
        <w:pStyle w:val="BodyText"/>
        <w:numPr>
          <w:ilvl w:val="1"/>
          <w:numId w:val="33"/>
        </w:numPr>
        <w:spacing w:line="240" w:lineRule="auto"/>
      </w:pPr>
      <w:r>
        <w:t>Proposed Strata Lot 3 (Unit No. 302);</w:t>
      </w:r>
    </w:p>
    <w:p w:rsidR="0068264B" w:rsidRPr="008E51BA" w:rsidP="0068264B" w14:paraId="00643C14" w14:textId="77777777">
      <w:pPr>
        <w:pStyle w:val="BodyText"/>
        <w:numPr>
          <w:ilvl w:val="1"/>
          <w:numId w:val="33"/>
        </w:numPr>
        <w:spacing w:line="240" w:lineRule="auto"/>
      </w:pPr>
      <w:r w:rsidRPr="008E51BA">
        <w:t>Proposed Strata Lot 4 (Unit No. 303);</w:t>
      </w:r>
    </w:p>
    <w:p w:rsidR="00AF5409" w:rsidRPr="008E51BA" w:rsidP="00AF5409" w14:paraId="2791198A" w14:textId="2FC157EA">
      <w:pPr>
        <w:pStyle w:val="BodyText"/>
        <w:numPr>
          <w:ilvl w:val="1"/>
          <w:numId w:val="33"/>
        </w:numPr>
        <w:spacing w:line="240" w:lineRule="auto"/>
      </w:pPr>
      <w:r w:rsidRPr="008E51BA">
        <w:t>Proposed Strata Lot 5 (Unit No. 301);</w:t>
      </w:r>
    </w:p>
    <w:p w:rsidR="0068264B" w:rsidRPr="008E51BA" w:rsidP="0068264B" w14:paraId="20618B68" w14:textId="3C9BFB8B">
      <w:pPr>
        <w:pStyle w:val="BodyText"/>
        <w:numPr>
          <w:ilvl w:val="1"/>
          <w:numId w:val="33"/>
        </w:numPr>
        <w:spacing w:line="240" w:lineRule="auto"/>
      </w:pPr>
      <w:r w:rsidRPr="008E51BA">
        <w:t>Proposed Strata Lot 6 (Unit No. 402);</w:t>
      </w:r>
    </w:p>
    <w:p w:rsidR="00AF5409" w:rsidRPr="008E51BA" w:rsidP="00AF5409" w14:paraId="470DC89E" w14:textId="2CB0712B">
      <w:pPr>
        <w:pStyle w:val="BodyText"/>
        <w:numPr>
          <w:ilvl w:val="1"/>
          <w:numId w:val="33"/>
        </w:numPr>
        <w:spacing w:line="240" w:lineRule="auto"/>
      </w:pPr>
      <w:r w:rsidRPr="008E51BA">
        <w:t>Proposed Strata Lot 7 (Unit No. 403);</w:t>
      </w:r>
    </w:p>
    <w:p w:rsidR="0068264B" w:rsidRPr="008E51BA" w:rsidP="0068264B" w14:paraId="592DDAD7" w14:textId="77777777">
      <w:pPr>
        <w:pStyle w:val="BodyText"/>
        <w:numPr>
          <w:ilvl w:val="1"/>
          <w:numId w:val="33"/>
        </w:numPr>
        <w:spacing w:line="240" w:lineRule="auto"/>
      </w:pPr>
      <w:r w:rsidRPr="008E51BA">
        <w:t>Proposed Strata Lot 8 (Unit No. 401);</w:t>
      </w:r>
    </w:p>
    <w:p w:rsidR="0068264B" w:rsidRPr="008E51BA" w:rsidP="0068264B" w14:paraId="4F314BF6" w14:textId="77777777">
      <w:pPr>
        <w:pStyle w:val="BodyText"/>
        <w:numPr>
          <w:ilvl w:val="1"/>
          <w:numId w:val="33"/>
        </w:numPr>
        <w:spacing w:line="240" w:lineRule="auto"/>
      </w:pPr>
      <w:r w:rsidRPr="008E51BA">
        <w:t>Proposed Strata Lot 9 (Unit No. 502);</w:t>
      </w:r>
    </w:p>
    <w:p w:rsidR="0068264B" w:rsidRPr="008E51BA" w:rsidP="0068264B" w14:paraId="313BFEC0" w14:textId="77777777">
      <w:pPr>
        <w:pStyle w:val="BodyText"/>
        <w:numPr>
          <w:ilvl w:val="1"/>
          <w:numId w:val="33"/>
        </w:numPr>
        <w:spacing w:line="240" w:lineRule="auto"/>
      </w:pPr>
      <w:r w:rsidRPr="008E51BA">
        <w:t>Proposed Strata Lot 10 (Unit No. 503);</w:t>
      </w:r>
    </w:p>
    <w:p w:rsidR="0068264B" w:rsidRPr="008E51BA" w:rsidP="0068264B" w14:paraId="65A8D22E" w14:textId="77777777">
      <w:pPr>
        <w:pStyle w:val="BodyText"/>
        <w:numPr>
          <w:ilvl w:val="1"/>
          <w:numId w:val="33"/>
        </w:numPr>
        <w:spacing w:line="240" w:lineRule="auto"/>
      </w:pPr>
      <w:r w:rsidRPr="008E51BA">
        <w:t>Proposed Strata Lot 11 (Unit No. 501);</w:t>
      </w:r>
    </w:p>
    <w:p w:rsidR="0068264B" w:rsidRPr="008E51BA" w:rsidP="0068264B" w14:paraId="18942507" w14:textId="77777777">
      <w:pPr>
        <w:pStyle w:val="BodyText"/>
        <w:numPr>
          <w:ilvl w:val="1"/>
          <w:numId w:val="33"/>
        </w:numPr>
        <w:spacing w:line="240" w:lineRule="auto"/>
      </w:pPr>
      <w:r w:rsidRPr="008E51BA">
        <w:t>Proposed Strata Lot 13 (Unit No. 603);</w:t>
      </w:r>
    </w:p>
    <w:p w:rsidR="0068264B" w:rsidRPr="008E51BA" w:rsidP="0068264B" w14:paraId="065D29C1" w14:textId="77777777">
      <w:pPr>
        <w:pStyle w:val="BodyText"/>
        <w:numPr>
          <w:ilvl w:val="1"/>
          <w:numId w:val="33"/>
        </w:numPr>
        <w:spacing w:line="240" w:lineRule="auto"/>
      </w:pPr>
      <w:r w:rsidRPr="008E51BA">
        <w:t>Proposed Strata Lot 14 (Unit No. 601);</w:t>
      </w:r>
    </w:p>
    <w:p w:rsidR="0068264B" w:rsidRPr="008E51BA" w:rsidP="0068264B" w14:paraId="3F178B09" w14:textId="738C82D3">
      <w:pPr>
        <w:pStyle w:val="BodyText"/>
        <w:numPr>
          <w:ilvl w:val="1"/>
          <w:numId w:val="33"/>
        </w:numPr>
        <w:spacing w:line="240" w:lineRule="auto"/>
      </w:pPr>
      <w:r w:rsidRPr="008E51BA">
        <w:t>Proposed Strata Lot 15 (Unit No. 801);</w:t>
      </w:r>
    </w:p>
    <w:p w:rsidR="00AF5409" w:rsidRPr="008E51BA" w:rsidP="00AF5409" w14:paraId="0DCCB3C1" w14:textId="729308E4">
      <w:pPr>
        <w:pStyle w:val="BodyText"/>
        <w:numPr>
          <w:ilvl w:val="1"/>
          <w:numId w:val="33"/>
        </w:numPr>
        <w:spacing w:line="240" w:lineRule="auto"/>
      </w:pPr>
      <w:r w:rsidRPr="008E51BA">
        <w:t>Proposed Strata Lot 16 (Unit No. 901);</w:t>
      </w:r>
    </w:p>
    <w:p w:rsidR="00AF5409" w:rsidRPr="008E51BA" w:rsidP="00AF5409" w14:paraId="7083DD46" w14:textId="08F53070">
      <w:pPr>
        <w:pStyle w:val="BodyText"/>
        <w:numPr>
          <w:ilvl w:val="1"/>
          <w:numId w:val="33"/>
        </w:numPr>
        <w:spacing w:line="240" w:lineRule="auto"/>
      </w:pPr>
      <w:r w:rsidRPr="008E51BA">
        <w:t>Proposed Strata Lot 17 (Unit No. 1001);</w:t>
      </w:r>
    </w:p>
    <w:p w:rsidR="0068264B" w:rsidRPr="008E51BA" w:rsidP="0068264B" w14:paraId="053D9B69" w14:textId="306262E3">
      <w:pPr>
        <w:pStyle w:val="BodyText"/>
        <w:numPr>
          <w:ilvl w:val="1"/>
          <w:numId w:val="33"/>
        </w:numPr>
        <w:spacing w:line="240" w:lineRule="auto"/>
      </w:pPr>
      <w:r w:rsidRPr="008E51BA">
        <w:t>Proposed Strata Lot 19 (Unit No. 1201);</w:t>
      </w:r>
      <w:r w:rsidR="008E51BA">
        <w:t xml:space="preserve"> </w:t>
      </w:r>
    </w:p>
    <w:p w:rsidR="0068264B" w:rsidP="003E2C64" w14:paraId="277FB508" w14:textId="4BA4F855">
      <w:pPr>
        <w:pStyle w:val="BodyText"/>
        <w:numPr>
          <w:ilvl w:val="1"/>
          <w:numId w:val="33"/>
        </w:numPr>
        <w:spacing w:line="240" w:lineRule="auto"/>
      </w:pPr>
      <w:r>
        <w:t>Proposed Strata Lot 21 (Unit No. 1401)</w:t>
      </w:r>
      <w:r w:rsidR="008E51BA">
        <w:t>.</w:t>
      </w:r>
    </w:p>
    <w:p w:rsidR="008E51BA" w:rsidP="006D2097" w14:paraId="3DF668DE" w14:textId="77777777">
      <w:pPr>
        <w:pStyle w:val="BodyText"/>
        <w:spacing w:line="240" w:lineRule="auto"/>
        <w:rPr>
          <w:b/>
        </w:rPr>
      </w:pPr>
      <w:r>
        <w:rPr>
          <w:b/>
        </w:rPr>
        <w:t>INCREASED BORROWING</w:t>
      </w:r>
    </w:p>
    <w:p w:rsidR="008E51BA" w:rsidP="008E51BA" w14:paraId="2F2B4C58" w14:textId="60299516">
      <w:pPr>
        <w:pStyle w:val="BodyText"/>
        <w:numPr>
          <w:ilvl w:val="0"/>
          <w:numId w:val="33"/>
        </w:numPr>
        <w:spacing w:line="240" w:lineRule="auto"/>
      </w:pPr>
      <w:r>
        <w:t>The Petitioners are hereby authorized and empowered to enter into</w:t>
      </w:r>
      <w:r w:rsidR="009E5932">
        <w:t xml:space="preserve"> a further credit facility with Domain Mortgage Corp.</w:t>
      </w:r>
      <w:r w:rsidR="007A4E85">
        <w:t xml:space="preserve"> ("</w:t>
      </w:r>
      <w:r w:rsidRPr="005B399A" w:rsidR="007A4E85">
        <w:rPr>
          <w:b/>
        </w:rPr>
        <w:t>Domain</w:t>
      </w:r>
      <w:r w:rsidR="007A4E85">
        <w:t>")</w:t>
      </w:r>
      <w:r w:rsidR="009E5932">
        <w:t xml:space="preserve"> on the terms and conditions set out in the February 7, 2022 commitment letter </w:t>
      </w:r>
      <w:r w:rsidR="005B399A">
        <w:t xml:space="preserve">between Domain and the Petitioners </w:t>
      </w:r>
      <w:r w:rsidR="009E5932">
        <w:t>("</w:t>
      </w:r>
      <w:r w:rsidRPr="005B399A" w:rsidR="009E5932">
        <w:rPr>
          <w:b/>
        </w:rPr>
        <w:t>February Commitment Letter</w:t>
      </w:r>
      <w:r w:rsidR="009E5932">
        <w:t>").</w:t>
      </w:r>
      <w:r w:rsidR="005B399A">
        <w:t xml:space="preserve">  Domain shall be entitled to the same benefits afforded to the Domain Commitment Letter </w:t>
      </w:r>
      <w:r w:rsidR="00040B46">
        <w:t xml:space="preserve">and New Definitive Documents </w:t>
      </w:r>
      <w:r w:rsidR="005B399A">
        <w:t xml:space="preserve">as defined in </w:t>
      </w:r>
      <w:r w:rsidR="00040B46">
        <w:t xml:space="preserve">Further </w:t>
      </w:r>
      <w:r w:rsidR="005B399A">
        <w:t>Amended and Restated Initial Order ("</w:t>
      </w:r>
      <w:r w:rsidRPr="005B399A" w:rsidR="005B399A">
        <w:rPr>
          <w:b/>
        </w:rPr>
        <w:t>ARIO"</w:t>
      </w:r>
      <w:r w:rsidR="005B399A">
        <w:t>) with respect to the additional borrowing under the February Commitment Letter</w:t>
      </w:r>
      <w:r w:rsidR="00040B46">
        <w:t xml:space="preserve"> and rights under the Further Definitive Documents (as defined below), including under paragraphs 19, 34, 35, 36 and 40 thereof</w:t>
      </w:r>
      <w:r w:rsidR="005B399A">
        <w:t>.</w:t>
      </w:r>
    </w:p>
    <w:p w:rsidR="00966AA1" w:rsidP="00966AA1" w14:paraId="7A530F52" w14:textId="77777777">
      <w:pPr>
        <w:pStyle w:val="BodyText"/>
        <w:numPr>
          <w:ilvl w:val="0"/>
          <w:numId w:val="33"/>
        </w:numPr>
        <w:spacing w:line="240" w:lineRule="auto"/>
      </w:pPr>
      <w:r>
        <w:t>Such credit facility shall be on the terms and subject to the conditions set forth in the February Commitment Letter (the "</w:t>
      </w:r>
      <w:r>
        <w:rPr>
          <w:b/>
        </w:rPr>
        <w:t>February Finance Terms</w:t>
      </w:r>
      <w:r>
        <w:t>").</w:t>
      </w:r>
    </w:p>
    <w:p w:rsidR="00966AA1" w:rsidP="00966AA1" w14:paraId="5F7FAD41" w14:textId="77777777">
      <w:pPr>
        <w:pStyle w:val="BodyText"/>
        <w:numPr>
          <w:ilvl w:val="0"/>
          <w:numId w:val="33"/>
        </w:numPr>
        <w:spacing w:line="240" w:lineRule="auto"/>
      </w:pPr>
      <w:r>
        <w:t>The Petitioners are hereby authorized, empowered and directed to execute and deliver such credit agreements, mortgages, charges, hypothecs and security documents, guarantees and other definitive documents (collectively the "</w:t>
      </w:r>
      <w:r>
        <w:rPr>
          <w:b/>
        </w:rPr>
        <w:t>Further Definitive Documents</w:t>
      </w:r>
      <w:r>
        <w:t>"), as are contemplated by the February Finance Terms or as may reasonably be required by Domain pursuant to the terms thereof, and the Petitioners are hereby authorized to pay and perform all of their indebtedness, interest, fees, liabilities and obligations to the New Lenders under and pursuant to the February Finance Terms and the Further Definitive Documents as and when the same become due and are to be performed.</w:t>
      </w:r>
    </w:p>
    <w:p w:rsidR="00966AA1" w:rsidP="00966AA1" w14:paraId="4026892E" w14:textId="01758DDC">
      <w:pPr>
        <w:pStyle w:val="BodyText"/>
        <w:numPr>
          <w:ilvl w:val="0"/>
          <w:numId w:val="33"/>
        </w:numPr>
        <w:spacing w:line="240" w:lineRule="auto"/>
      </w:pPr>
      <w:r>
        <w:t xml:space="preserve">The </w:t>
      </w:r>
      <w:r w:rsidR="00040B46">
        <w:t xml:space="preserve">terms of the </w:t>
      </w:r>
      <w:r>
        <w:t xml:space="preserve">February Commitment Letter do not violate section 347 of the </w:t>
      </w:r>
      <w:r>
        <w:rPr>
          <w:i/>
        </w:rPr>
        <w:t>Criminal Code</w:t>
      </w:r>
      <w:r>
        <w:t>, RSC 1985, c C-46.</w:t>
      </w:r>
    </w:p>
    <w:p w:rsidR="00966AA1" w:rsidP="00966AA1" w14:paraId="21697923" w14:textId="77777777">
      <w:pPr>
        <w:pStyle w:val="BodyText"/>
        <w:numPr>
          <w:ilvl w:val="0"/>
          <w:numId w:val="33"/>
        </w:numPr>
        <w:spacing w:line="240" w:lineRule="auto"/>
      </w:pPr>
      <w:r>
        <w:t>Paragraph 33 of the FARIO shall be amended as follows:</w:t>
      </w:r>
    </w:p>
    <w:p w:rsidR="00966AA1" w:rsidRPr="007A4E85" w:rsidP="00966AA1" w14:paraId="6658FBDE" w14:textId="77777777">
      <w:pPr>
        <w:pStyle w:val="Quote"/>
        <w:jc w:val="left"/>
        <w:rPr>
          <w:i w:val="0"/>
        </w:rPr>
      </w:pPr>
      <w:r w:rsidRPr="007A4E85">
        <w:rPr>
          <w:i w:val="0"/>
        </w:rPr>
        <w:t>The Petitioners are hereby authorized, empowered and directed to obtain and borrow under a credit facility from the New Lenders in order to finance:</w:t>
      </w:r>
    </w:p>
    <w:p w:rsidR="00966AA1" w:rsidRPr="007A4E85" w:rsidP="00966AA1" w14:paraId="7EC370C6" w14:textId="77777777">
      <w:pPr>
        <w:pStyle w:val="Quote"/>
        <w:numPr>
          <w:ilvl w:val="0"/>
          <w:numId w:val="36"/>
        </w:numPr>
        <w:jc w:val="left"/>
        <w:rPr>
          <w:i w:val="0"/>
        </w:rPr>
      </w:pPr>
      <w:r w:rsidRPr="007A4E85">
        <w:rPr>
          <w:i w:val="0"/>
        </w:rPr>
        <w:t>repayment in full of all amounts owing to the "Interim Lender" (as defined in the ARIO) pursuant to the commitment letter between the Petitioners and the Interim Lender dated as of June 5, 2020, as amended (the "</w:t>
      </w:r>
      <w:r w:rsidRPr="007A4E85">
        <w:rPr>
          <w:b/>
          <w:i w:val="0"/>
        </w:rPr>
        <w:t>Interim Lending Facility</w:t>
      </w:r>
      <w:r w:rsidRPr="007A4E85">
        <w:rPr>
          <w:i w:val="0"/>
        </w:rPr>
        <w:t xml:space="preserve">"); </w:t>
      </w:r>
    </w:p>
    <w:p w:rsidR="00040B46" w:rsidP="00966AA1" w14:paraId="3939D0FC" w14:textId="77777777">
      <w:pPr>
        <w:pStyle w:val="Quote"/>
        <w:numPr>
          <w:ilvl w:val="0"/>
          <w:numId w:val="36"/>
        </w:numPr>
        <w:jc w:val="left"/>
        <w:rPr>
          <w:i w:val="0"/>
        </w:rPr>
      </w:pPr>
      <w:r w:rsidRPr="007A4E85">
        <w:rPr>
          <w:i w:val="0"/>
        </w:rPr>
        <w:t>the purchase and assignment of all loans held by CMLS (the "</w:t>
      </w:r>
      <w:r w:rsidRPr="007A4E85">
        <w:rPr>
          <w:b/>
          <w:i w:val="0"/>
        </w:rPr>
        <w:t>CMLS Facility</w:t>
      </w:r>
      <w:r>
        <w:rPr>
          <w:i w:val="0"/>
        </w:rPr>
        <w:t xml:space="preserve">"); </w:t>
      </w:r>
    </w:p>
    <w:p w:rsidR="00966AA1" w:rsidP="00966AA1" w14:paraId="2ACA692C" w14:textId="76C3470B">
      <w:pPr>
        <w:pStyle w:val="Quote"/>
        <w:numPr>
          <w:ilvl w:val="0"/>
          <w:numId w:val="36"/>
        </w:numPr>
        <w:jc w:val="left"/>
        <w:rPr>
          <w:i w:val="0"/>
        </w:rPr>
      </w:pPr>
      <w:r>
        <w:rPr>
          <w:i w:val="0"/>
        </w:rPr>
        <w:t xml:space="preserve">the payments contemplated under the February Commitment Letter; </w:t>
      </w:r>
      <w:r w:rsidR="004C7CC5">
        <w:rPr>
          <w:i w:val="0"/>
        </w:rPr>
        <w:t>and</w:t>
      </w:r>
      <w:r w:rsidRPr="007A4E85" w:rsidR="004C7CC5">
        <w:rPr>
          <w:i w:val="0"/>
        </w:rPr>
        <w:t xml:space="preserve"> </w:t>
      </w:r>
    </w:p>
    <w:p w:rsidR="00966AA1" w:rsidP="00966AA1" w14:paraId="32317F99" w14:textId="77777777">
      <w:pPr>
        <w:pStyle w:val="Quote"/>
        <w:numPr>
          <w:ilvl w:val="0"/>
          <w:numId w:val="36"/>
        </w:numPr>
        <w:jc w:val="left"/>
        <w:rPr>
          <w:i w:val="0"/>
        </w:rPr>
      </w:pPr>
      <w:r>
        <w:rPr>
          <w:i w:val="0"/>
        </w:rPr>
        <w:t>to provide working capital to the Petitioners for the purposes of these proceedings;</w:t>
      </w:r>
    </w:p>
    <w:p w:rsidR="008E51BA" w:rsidRPr="00AE143A" w:rsidP="00966AA1" w14:paraId="38704B9D" w14:textId="101C4362">
      <w:pPr>
        <w:pStyle w:val="Quote"/>
        <w:ind w:left="1224"/>
        <w:jc w:val="left"/>
        <w:rPr>
          <w:i w:val="0"/>
        </w:rPr>
      </w:pPr>
      <w:r w:rsidRPr="005B399A">
        <w:rPr>
          <w:i w:val="0"/>
        </w:rPr>
        <w:t>provided that principal amount borrowed under such credit facility shall not exceed $2</w:t>
      </w:r>
      <w:r>
        <w:rPr>
          <w:i w:val="0"/>
        </w:rPr>
        <w:t>7</w:t>
      </w:r>
      <w:r w:rsidRPr="005B399A">
        <w:rPr>
          <w:i w:val="0"/>
        </w:rPr>
        <w:t>,</w:t>
      </w:r>
      <w:r>
        <w:rPr>
          <w:i w:val="0"/>
        </w:rPr>
        <w:t>2</w:t>
      </w:r>
      <w:r w:rsidRPr="005B399A">
        <w:rPr>
          <w:i w:val="0"/>
        </w:rPr>
        <w:t>00,000 (the "</w:t>
      </w:r>
      <w:r w:rsidRPr="005B399A">
        <w:rPr>
          <w:b/>
          <w:i w:val="0"/>
        </w:rPr>
        <w:t>New Loan Facility</w:t>
      </w:r>
      <w:r w:rsidRPr="005B399A">
        <w:rPr>
          <w:i w:val="0"/>
        </w:rPr>
        <w:t>") unless permitted by further Order of the Court.</w:t>
      </w:r>
    </w:p>
    <w:p w:rsidR="006D2097" w:rsidRPr="006D2097" w:rsidP="006D2097" w14:paraId="6950BBFC" w14:textId="7243D410">
      <w:pPr>
        <w:pStyle w:val="BodyText"/>
        <w:spacing w:line="240" w:lineRule="auto"/>
        <w:rPr>
          <w:b/>
        </w:rPr>
      </w:pPr>
      <w:r>
        <w:rPr>
          <w:b/>
        </w:rPr>
        <w:t>GENERAL</w:t>
      </w:r>
    </w:p>
    <w:p w:rsidR="004F1E1A" w:rsidRPr="004C1305" w:rsidP="007D07D5" w14:paraId="5948A8B5" w14:textId="77777777">
      <w:pPr>
        <w:pStyle w:val="BodyText"/>
        <w:numPr>
          <w:ilvl w:val="0"/>
          <w:numId w:val="33"/>
        </w:numPr>
        <w:spacing w:line="240" w:lineRule="auto"/>
      </w:pPr>
      <w:r>
        <w:t xml:space="preserve">Endorsement of this Order by counsel appearing on this application other than counsel for the Petitioners is hereby dispensed with. </w:t>
      </w:r>
    </w:p>
    <w:p w:rsidR="00104203" w:rsidRPr="004C1305" w:rsidP="00104203" w14:paraId="537D12C0" w14:textId="77777777">
      <w:pPr>
        <w:pStyle w:val="bodytextindent0"/>
        <w:spacing w:line="240" w:lineRule="auto"/>
        <w:jc w:val="left"/>
        <w:rPr>
          <w:szCs w:val="24"/>
        </w:rPr>
      </w:pPr>
      <w:r w:rsidRPr="004C1305">
        <w:rPr>
          <w:szCs w:val="24"/>
        </w:rPr>
        <w:t>THE FOLLOWING PARTIES APPROVE THE FORM OF THIS ORDER AND CONSENT TO EACH OF THE ORDERS, IF ANY, THAT ARE INDICATED ABOVE AS BEING BY CONSENT:</w:t>
      </w:r>
    </w:p>
    <w:p w:rsidR="003F718E" w:rsidRPr="004C1305" w:rsidP="00104203" w14:paraId="00453847" w14:textId="77777777">
      <w:pPr>
        <w:keepNext/>
      </w:pPr>
    </w:p>
    <w:tbl>
      <w:tblPr>
        <w:tblW w:w="0" w:type="auto"/>
        <w:tblLayout w:type="fixed"/>
        <w:tblCellMar>
          <w:left w:w="0" w:type="dxa"/>
          <w:right w:w="0" w:type="dxa"/>
        </w:tblCellMar>
        <w:tblLook w:val="0000"/>
      </w:tblPr>
      <w:tblGrid>
        <w:gridCol w:w="5040"/>
      </w:tblGrid>
      <w:tr w14:paraId="0468C202" w14:textId="77777777" w:rsidTr="004D0874">
        <w:tblPrEx>
          <w:tblW w:w="0" w:type="auto"/>
          <w:tblLayout w:type="fixed"/>
          <w:tblCellMar>
            <w:left w:w="0" w:type="dxa"/>
            <w:right w:w="0" w:type="dxa"/>
          </w:tblCellMar>
          <w:tblLook w:val="0000"/>
        </w:tblPrEx>
        <w:trPr>
          <w:cantSplit/>
          <w:trHeight w:val="670"/>
        </w:trPr>
        <w:tc>
          <w:tcPr>
            <w:tcW w:w="5040" w:type="dxa"/>
            <w:tcBorders>
              <w:bottom w:val="single" w:sz="4" w:space="0" w:color="auto"/>
            </w:tcBorders>
          </w:tcPr>
          <w:p w:rsidR="00104203" w:rsidRPr="004C1305" w:rsidP="004D0874" w14:paraId="7A8CBE2D" w14:textId="77777777">
            <w:pPr>
              <w:pStyle w:val="signtableleft"/>
            </w:pPr>
          </w:p>
        </w:tc>
      </w:tr>
      <w:tr w14:paraId="6836AF56" w14:textId="77777777" w:rsidTr="004D0874">
        <w:tblPrEx>
          <w:tblW w:w="0" w:type="auto"/>
          <w:tblLayout w:type="fixed"/>
          <w:tblCellMar>
            <w:left w:w="0" w:type="dxa"/>
            <w:right w:w="0" w:type="dxa"/>
          </w:tblCellMar>
          <w:tblLook w:val="0000"/>
        </w:tblPrEx>
        <w:trPr>
          <w:cantSplit/>
          <w:trHeight w:val="800"/>
        </w:trPr>
        <w:tc>
          <w:tcPr>
            <w:tcW w:w="5040" w:type="dxa"/>
            <w:tcBorders>
              <w:top w:val="single" w:sz="4" w:space="0" w:color="auto"/>
            </w:tcBorders>
          </w:tcPr>
          <w:p w:rsidR="00104203" w:rsidRPr="004C1305" w:rsidP="00DD02EC" w14:paraId="41E779C1" w14:textId="77777777">
            <w:pPr>
              <w:pStyle w:val="signtableleft"/>
            </w:pPr>
            <w:r w:rsidRPr="004C1305">
              <w:t>Signature of</w:t>
            </w:r>
            <w:r>
              <w:t xml:space="preserve"> </w:t>
            </w:r>
            <w:r w:rsidR="00DD02EC">
              <w:t>David Gruber</w:t>
            </w:r>
            <w:r w:rsidRPr="004C1305">
              <w:br/>
              <w:t>Lawyer for the Petitioners</w:t>
            </w:r>
          </w:p>
        </w:tc>
      </w:tr>
      <w:tr w14:paraId="0C3D5D67" w14:textId="77777777" w:rsidTr="004D0874">
        <w:tblPrEx>
          <w:tblW w:w="0" w:type="auto"/>
          <w:tblLayout w:type="fixed"/>
          <w:tblCellMar>
            <w:left w:w="0" w:type="dxa"/>
            <w:right w:w="0" w:type="dxa"/>
          </w:tblCellMar>
          <w:tblLook w:val="0000"/>
        </w:tblPrEx>
        <w:trPr>
          <w:cantSplit/>
          <w:trHeight w:val="332"/>
        </w:trPr>
        <w:tc>
          <w:tcPr>
            <w:tcW w:w="5040" w:type="dxa"/>
          </w:tcPr>
          <w:p w:rsidR="00104203" w:rsidRPr="004C1305" w:rsidP="004D0874" w14:paraId="14F1685C" w14:textId="77777777">
            <w:pPr>
              <w:pStyle w:val="signtableleft"/>
              <w:rPr>
                <w:color w:val="FF0000"/>
              </w:rPr>
            </w:pPr>
          </w:p>
        </w:tc>
      </w:tr>
    </w:tbl>
    <w:p w:rsidR="00104203" w:rsidRPr="004C1305" w:rsidP="00104203" w14:paraId="2934F2F0" w14:textId="77777777">
      <w:pPr>
        <w:keepNext/>
      </w:pPr>
    </w:p>
    <w:tbl>
      <w:tblPr>
        <w:tblW w:w="0" w:type="auto"/>
        <w:tblLayout w:type="fixed"/>
        <w:tblCellMar>
          <w:left w:w="0" w:type="dxa"/>
          <w:right w:w="0" w:type="dxa"/>
        </w:tblCellMar>
        <w:tblLook w:val="0000"/>
      </w:tblPr>
      <w:tblGrid>
        <w:gridCol w:w="5040"/>
        <w:gridCol w:w="4320"/>
      </w:tblGrid>
      <w:tr w14:paraId="45F58855" w14:textId="77777777" w:rsidTr="004D0874">
        <w:tblPrEx>
          <w:tblW w:w="0" w:type="auto"/>
          <w:tblLayout w:type="fixed"/>
          <w:tblCellMar>
            <w:left w:w="0" w:type="dxa"/>
            <w:right w:w="0" w:type="dxa"/>
          </w:tblCellMar>
          <w:tblLook w:val="0000"/>
        </w:tblPrEx>
        <w:trPr>
          <w:cantSplit/>
        </w:trPr>
        <w:tc>
          <w:tcPr>
            <w:tcW w:w="5040" w:type="dxa"/>
          </w:tcPr>
          <w:p w:rsidR="00104203" w:rsidRPr="004C1305" w:rsidP="004D0874" w14:paraId="6F58B5B4" w14:textId="77777777">
            <w:pPr>
              <w:pStyle w:val="signtableleft"/>
            </w:pPr>
          </w:p>
        </w:tc>
        <w:tc>
          <w:tcPr>
            <w:tcW w:w="4320" w:type="dxa"/>
            <w:tcBorders>
              <w:bottom w:val="single" w:sz="4" w:space="0" w:color="auto"/>
            </w:tcBorders>
          </w:tcPr>
          <w:p w:rsidR="00104203" w:rsidRPr="004C1305" w:rsidP="004D0874" w14:paraId="393FB666" w14:textId="77777777">
            <w:pPr>
              <w:pStyle w:val="signtableleft"/>
            </w:pPr>
            <w:r w:rsidRPr="004C1305">
              <w:t>BY THE COURT</w:t>
            </w:r>
          </w:p>
          <w:p w:rsidR="00104203" w:rsidRPr="004C1305" w:rsidP="004D0874" w14:paraId="5C453235" w14:textId="77777777">
            <w:pPr>
              <w:pStyle w:val="signtableleft"/>
            </w:pPr>
          </w:p>
          <w:p w:rsidR="00104203" w:rsidRPr="004C1305" w:rsidP="004D0874" w14:paraId="65A3FC36" w14:textId="77777777">
            <w:pPr>
              <w:pStyle w:val="signtableleft"/>
            </w:pPr>
          </w:p>
          <w:p w:rsidR="00104203" w:rsidRPr="004C1305" w:rsidP="004D0874" w14:paraId="5F0F7F1A" w14:textId="77777777">
            <w:pPr>
              <w:pStyle w:val="signtableleft"/>
            </w:pPr>
          </w:p>
          <w:p w:rsidR="00104203" w:rsidRPr="004C1305" w:rsidP="004D0874" w14:paraId="708C0054" w14:textId="77777777">
            <w:pPr>
              <w:pStyle w:val="signtableleft"/>
            </w:pPr>
          </w:p>
        </w:tc>
      </w:tr>
      <w:tr w14:paraId="606B304D" w14:textId="77777777" w:rsidTr="004D0874">
        <w:tblPrEx>
          <w:tblW w:w="0" w:type="auto"/>
          <w:tblLayout w:type="fixed"/>
          <w:tblCellMar>
            <w:left w:w="0" w:type="dxa"/>
            <w:right w:w="0" w:type="dxa"/>
          </w:tblCellMar>
          <w:tblLook w:val="0000"/>
        </w:tblPrEx>
        <w:trPr>
          <w:cantSplit/>
        </w:trPr>
        <w:tc>
          <w:tcPr>
            <w:tcW w:w="5040" w:type="dxa"/>
          </w:tcPr>
          <w:p w:rsidR="00104203" w:rsidRPr="004C1305" w:rsidP="004D0874" w14:paraId="777BFB6B" w14:textId="77777777">
            <w:pPr>
              <w:pStyle w:val="signtableleft"/>
            </w:pPr>
          </w:p>
        </w:tc>
        <w:tc>
          <w:tcPr>
            <w:tcW w:w="4320" w:type="dxa"/>
            <w:tcBorders>
              <w:top w:val="single" w:sz="4" w:space="0" w:color="auto"/>
            </w:tcBorders>
          </w:tcPr>
          <w:p w:rsidR="00104203" w:rsidRPr="004C1305" w:rsidP="004D0874" w14:paraId="6A693034" w14:textId="77777777">
            <w:pPr>
              <w:pStyle w:val="signtableleft"/>
            </w:pPr>
            <w:r w:rsidRPr="004C1305">
              <w:t>REGISTRAR</w:t>
            </w:r>
          </w:p>
        </w:tc>
      </w:tr>
    </w:tbl>
    <w:p w:rsidR="00104203" w:rsidP="00104203" w14:paraId="0B28EC04" w14:textId="77777777">
      <w:pPr>
        <w:pStyle w:val="BodyText"/>
        <w:jc w:val="left"/>
      </w:pPr>
    </w:p>
    <w:p w:rsidR="00966AA1" w:rsidP="00966AA1" w14:paraId="1B8E001D" w14:textId="77777777">
      <w:pPr>
        <w:pStyle w:val="BodyText"/>
        <w:jc w:val="left"/>
      </w:pPr>
    </w:p>
    <w:p w:rsidR="00966AA1" w:rsidP="00966AA1" w14:paraId="31A727A9" w14:textId="77777777">
      <w:r>
        <w:br w:type="page"/>
      </w:r>
    </w:p>
    <w:p w:rsidR="00966AA1" w:rsidRPr="004C1305" w:rsidP="00966AA1" w14:paraId="74A9510A" w14:textId="77777777">
      <w:pPr>
        <w:pStyle w:val="BodyText"/>
        <w:jc w:val="center"/>
        <w:rPr>
          <w:b/>
          <w:u w:val="single"/>
        </w:rPr>
      </w:pPr>
      <w:r w:rsidRPr="004C1305">
        <w:rPr>
          <w:b/>
          <w:u w:val="single"/>
        </w:rPr>
        <w:t xml:space="preserve">Schedule </w:t>
      </w:r>
      <w:r>
        <w:rPr>
          <w:b/>
          <w:u w:val="single"/>
        </w:rPr>
        <w:t>"A"</w:t>
      </w:r>
    </w:p>
    <w:p w:rsidR="00966AA1" w:rsidP="00966AA1" w14:paraId="1E96D3E3" w14:textId="77777777">
      <w:pPr>
        <w:pStyle w:val="BodyText"/>
        <w:spacing w:before="240"/>
        <w:jc w:val="center"/>
      </w:pPr>
      <w:r w:rsidRPr="004C1305">
        <w:t>(List of Counsel)</w:t>
      </w:r>
    </w:p>
    <w:tbl>
      <w:tblPr>
        <w:tblStyle w:val="TableGrid"/>
        <w:tblW w:w="0" w:type="auto"/>
        <w:tblLook w:val="04A0"/>
      </w:tblPr>
      <w:tblGrid>
        <w:gridCol w:w="4678"/>
        <w:gridCol w:w="4672"/>
      </w:tblGrid>
      <w:tr w14:paraId="26D18C0B" w14:textId="77777777" w:rsidTr="00C06046">
        <w:tblPrEx>
          <w:tblW w:w="0" w:type="auto"/>
          <w:tblLook w:val="04A0"/>
        </w:tblPrEx>
        <w:tc>
          <w:tcPr>
            <w:tcW w:w="4788" w:type="dxa"/>
          </w:tcPr>
          <w:p w:rsidR="00966AA1" w:rsidRPr="00A269F1" w:rsidP="00C06046" w14:paraId="1B4B6AA2" w14:textId="77777777">
            <w:pPr>
              <w:pStyle w:val="BodyText"/>
              <w:jc w:val="left"/>
              <w:rPr>
                <w:b/>
              </w:rPr>
            </w:pPr>
            <w:r w:rsidRPr="00A269F1">
              <w:rPr>
                <w:b/>
              </w:rPr>
              <w:t>Counsel name/litigant</w:t>
            </w:r>
          </w:p>
        </w:tc>
        <w:tc>
          <w:tcPr>
            <w:tcW w:w="4788" w:type="dxa"/>
          </w:tcPr>
          <w:p w:rsidR="00966AA1" w:rsidRPr="00A269F1" w:rsidP="00C06046" w14:paraId="3746810C" w14:textId="77777777">
            <w:pPr>
              <w:pStyle w:val="BodyText"/>
              <w:jc w:val="left"/>
              <w:rPr>
                <w:b/>
              </w:rPr>
            </w:pPr>
            <w:r w:rsidRPr="00A269F1">
              <w:rPr>
                <w:b/>
              </w:rPr>
              <w:t>Party represented</w:t>
            </w:r>
          </w:p>
        </w:tc>
      </w:tr>
      <w:tr w14:paraId="52FA9B86" w14:textId="77777777" w:rsidTr="00C06046">
        <w:tblPrEx>
          <w:tblW w:w="0" w:type="auto"/>
          <w:tblLook w:val="04A0"/>
        </w:tblPrEx>
        <w:tc>
          <w:tcPr>
            <w:tcW w:w="4788" w:type="dxa"/>
          </w:tcPr>
          <w:p w:rsidR="00966AA1" w:rsidP="00C06046" w14:paraId="4FF63DF0" w14:textId="77777777">
            <w:pPr>
              <w:pStyle w:val="BodyText"/>
              <w:jc w:val="left"/>
            </w:pPr>
            <w:r>
              <w:t xml:space="preserve">Scott Stephens </w:t>
            </w:r>
          </w:p>
        </w:tc>
        <w:tc>
          <w:tcPr>
            <w:tcW w:w="4788" w:type="dxa"/>
          </w:tcPr>
          <w:p w:rsidR="00966AA1" w:rsidP="00C06046" w14:paraId="34B30604" w14:textId="77777777">
            <w:pPr>
              <w:pStyle w:val="BodyText"/>
              <w:jc w:val="left"/>
            </w:pPr>
            <w:r>
              <w:t>Domain Mortgage Corp.</w:t>
            </w:r>
          </w:p>
        </w:tc>
      </w:tr>
      <w:tr w14:paraId="39F1DA74" w14:textId="77777777" w:rsidTr="00C06046">
        <w:tblPrEx>
          <w:tblW w:w="0" w:type="auto"/>
          <w:tblLook w:val="04A0"/>
        </w:tblPrEx>
        <w:tc>
          <w:tcPr>
            <w:tcW w:w="4788" w:type="dxa"/>
          </w:tcPr>
          <w:p w:rsidR="00966AA1" w:rsidP="00C06046" w14:paraId="732D35E0" w14:textId="77777777">
            <w:pPr>
              <w:pStyle w:val="BodyText"/>
              <w:jc w:val="left"/>
            </w:pPr>
            <w:r>
              <w:t xml:space="preserve">William Roberts </w:t>
            </w:r>
          </w:p>
        </w:tc>
        <w:tc>
          <w:tcPr>
            <w:tcW w:w="4788" w:type="dxa"/>
          </w:tcPr>
          <w:p w:rsidR="00966AA1" w:rsidP="00C06046" w14:paraId="2878B62E" w14:textId="77777777">
            <w:pPr>
              <w:pStyle w:val="BodyText"/>
              <w:jc w:val="left"/>
            </w:pPr>
            <w:r w:rsidRPr="006E6695">
              <w:t>Aviva Insurance Company of Canada</w:t>
            </w:r>
            <w:r>
              <w:t xml:space="preserve"> </w:t>
            </w:r>
          </w:p>
        </w:tc>
      </w:tr>
      <w:tr w14:paraId="7412ECAC" w14:textId="77777777" w:rsidTr="00C06046">
        <w:tblPrEx>
          <w:tblW w:w="0" w:type="auto"/>
          <w:tblLook w:val="04A0"/>
        </w:tblPrEx>
        <w:tc>
          <w:tcPr>
            <w:tcW w:w="4788" w:type="dxa"/>
          </w:tcPr>
          <w:p w:rsidR="00966AA1" w:rsidP="00C06046" w14:paraId="0E566285" w14:textId="77777777">
            <w:pPr>
              <w:pStyle w:val="BodyText"/>
              <w:jc w:val="left"/>
            </w:pPr>
            <w:r>
              <w:t xml:space="preserve">Peter Rubin </w:t>
            </w:r>
          </w:p>
        </w:tc>
        <w:tc>
          <w:tcPr>
            <w:tcW w:w="4788" w:type="dxa"/>
          </w:tcPr>
          <w:p w:rsidR="00966AA1" w:rsidP="00C06046" w14:paraId="230E3BA5" w14:textId="77777777">
            <w:pPr>
              <w:pStyle w:val="BodyText"/>
              <w:jc w:val="left"/>
            </w:pPr>
            <w:r>
              <w:t xml:space="preserve">The Monitor, Ernst  &amp; Young, Inc. </w:t>
            </w:r>
          </w:p>
        </w:tc>
      </w:tr>
      <w:tr w14:paraId="52A2FD8F" w14:textId="77777777" w:rsidTr="00C06046">
        <w:tblPrEx>
          <w:tblW w:w="0" w:type="auto"/>
          <w:tblLook w:val="04A0"/>
        </w:tblPrEx>
        <w:tc>
          <w:tcPr>
            <w:tcW w:w="4788" w:type="dxa"/>
          </w:tcPr>
          <w:p w:rsidR="00966AA1" w:rsidP="00C06046" w14:paraId="150E8A7B" w14:textId="77777777">
            <w:pPr>
              <w:pStyle w:val="BodyText"/>
              <w:jc w:val="left"/>
            </w:pPr>
          </w:p>
        </w:tc>
        <w:tc>
          <w:tcPr>
            <w:tcW w:w="4788" w:type="dxa"/>
          </w:tcPr>
          <w:p w:rsidR="00966AA1" w:rsidP="00C06046" w14:paraId="69E35E3B" w14:textId="77777777">
            <w:pPr>
              <w:pStyle w:val="BodyText"/>
              <w:jc w:val="left"/>
            </w:pPr>
          </w:p>
        </w:tc>
      </w:tr>
      <w:tr w14:paraId="77903794" w14:textId="77777777" w:rsidTr="00C06046">
        <w:tblPrEx>
          <w:tblW w:w="0" w:type="auto"/>
          <w:tblLook w:val="04A0"/>
        </w:tblPrEx>
        <w:tc>
          <w:tcPr>
            <w:tcW w:w="4788" w:type="dxa"/>
          </w:tcPr>
          <w:p w:rsidR="00966AA1" w:rsidP="00C06046" w14:paraId="51E64804" w14:textId="77777777">
            <w:pPr>
              <w:pStyle w:val="BodyText"/>
              <w:jc w:val="left"/>
            </w:pPr>
          </w:p>
        </w:tc>
        <w:tc>
          <w:tcPr>
            <w:tcW w:w="4788" w:type="dxa"/>
          </w:tcPr>
          <w:p w:rsidR="00966AA1" w:rsidP="00C06046" w14:paraId="0A659EF8" w14:textId="77777777">
            <w:pPr>
              <w:pStyle w:val="BodyText"/>
              <w:jc w:val="left"/>
            </w:pPr>
          </w:p>
        </w:tc>
      </w:tr>
      <w:tr w14:paraId="5A723CD3" w14:textId="77777777" w:rsidTr="00C06046">
        <w:tblPrEx>
          <w:tblW w:w="0" w:type="auto"/>
          <w:tblLook w:val="04A0"/>
        </w:tblPrEx>
        <w:tc>
          <w:tcPr>
            <w:tcW w:w="4788" w:type="dxa"/>
          </w:tcPr>
          <w:p w:rsidR="00966AA1" w:rsidP="00C06046" w14:paraId="72B11E66" w14:textId="77777777">
            <w:pPr>
              <w:pStyle w:val="BodyText"/>
              <w:jc w:val="left"/>
            </w:pPr>
          </w:p>
        </w:tc>
        <w:tc>
          <w:tcPr>
            <w:tcW w:w="4788" w:type="dxa"/>
          </w:tcPr>
          <w:p w:rsidR="00966AA1" w:rsidP="00C06046" w14:paraId="0FE83627" w14:textId="77777777">
            <w:pPr>
              <w:pStyle w:val="BodyText"/>
              <w:jc w:val="left"/>
            </w:pPr>
          </w:p>
        </w:tc>
      </w:tr>
      <w:tr w14:paraId="264027CF" w14:textId="77777777" w:rsidTr="00C06046">
        <w:tblPrEx>
          <w:tblW w:w="0" w:type="auto"/>
          <w:tblLook w:val="04A0"/>
        </w:tblPrEx>
        <w:tc>
          <w:tcPr>
            <w:tcW w:w="4788" w:type="dxa"/>
          </w:tcPr>
          <w:p w:rsidR="00966AA1" w:rsidP="00C06046" w14:paraId="6B944F81" w14:textId="77777777">
            <w:pPr>
              <w:pStyle w:val="BodyText"/>
              <w:jc w:val="left"/>
            </w:pPr>
          </w:p>
        </w:tc>
        <w:tc>
          <w:tcPr>
            <w:tcW w:w="4788" w:type="dxa"/>
          </w:tcPr>
          <w:p w:rsidR="00966AA1" w:rsidP="00C06046" w14:paraId="33BAF46F" w14:textId="77777777">
            <w:pPr>
              <w:pStyle w:val="BodyText"/>
              <w:jc w:val="left"/>
            </w:pPr>
          </w:p>
        </w:tc>
      </w:tr>
      <w:tr w14:paraId="7994A119" w14:textId="77777777" w:rsidTr="00C06046">
        <w:tblPrEx>
          <w:tblW w:w="0" w:type="auto"/>
          <w:tblLook w:val="04A0"/>
        </w:tblPrEx>
        <w:tc>
          <w:tcPr>
            <w:tcW w:w="4788" w:type="dxa"/>
          </w:tcPr>
          <w:p w:rsidR="00966AA1" w:rsidP="00C06046" w14:paraId="0643EFBE" w14:textId="77777777">
            <w:pPr>
              <w:pStyle w:val="BodyText"/>
              <w:jc w:val="left"/>
            </w:pPr>
          </w:p>
        </w:tc>
        <w:tc>
          <w:tcPr>
            <w:tcW w:w="4788" w:type="dxa"/>
          </w:tcPr>
          <w:p w:rsidR="00966AA1" w:rsidP="00C06046" w14:paraId="775100B2" w14:textId="77777777">
            <w:pPr>
              <w:pStyle w:val="BodyText"/>
              <w:jc w:val="left"/>
            </w:pPr>
          </w:p>
        </w:tc>
      </w:tr>
      <w:tr w14:paraId="16DE8FC2" w14:textId="77777777" w:rsidTr="00C06046">
        <w:tblPrEx>
          <w:tblW w:w="0" w:type="auto"/>
          <w:tblLook w:val="04A0"/>
        </w:tblPrEx>
        <w:tc>
          <w:tcPr>
            <w:tcW w:w="4788" w:type="dxa"/>
          </w:tcPr>
          <w:p w:rsidR="00966AA1" w:rsidP="00C06046" w14:paraId="55F546C6" w14:textId="77777777">
            <w:pPr>
              <w:pStyle w:val="BodyText"/>
              <w:jc w:val="left"/>
            </w:pPr>
          </w:p>
        </w:tc>
        <w:tc>
          <w:tcPr>
            <w:tcW w:w="4788" w:type="dxa"/>
          </w:tcPr>
          <w:p w:rsidR="00966AA1" w:rsidP="00C06046" w14:paraId="3DA8FC29" w14:textId="77777777">
            <w:pPr>
              <w:pStyle w:val="BodyText"/>
              <w:jc w:val="left"/>
            </w:pPr>
          </w:p>
        </w:tc>
      </w:tr>
      <w:tr w14:paraId="2AD5CEDC" w14:textId="77777777" w:rsidTr="00C06046">
        <w:tblPrEx>
          <w:tblW w:w="0" w:type="auto"/>
          <w:tblLook w:val="04A0"/>
        </w:tblPrEx>
        <w:tc>
          <w:tcPr>
            <w:tcW w:w="4788" w:type="dxa"/>
          </w:tcPr>
          <w:p w:rsidR="00966AA1" w:rsidP="00C06046" w14:paraId="733DB74D" w14:textId="77777777">
            <w:pPr>
              <w:pStyle w:val="BodyText"/>
              <w:jc w:val="left"/>
            </w:pPr>
          </w:p>
        </w:tc>
        <w:tc>
          <w:tcPr>
            <w:tcW w:w="4788" w:type="dxa"/>
          </w:tcPr>
          <w:p w:rsidR="00966AA1" w:rsidP="00C06046" w14:paraId="21ADFD29" w14:textId="77777777">
            <w:pPr>
              <w:pStyle w:val="BodyText"/>
              <w:jc w:val="left"/>
            </w:pPr>
          </w:p>
        </w:tc>
      </w:tr>
      <w:tr w14:paraId="52619EF4" w14:textId="77777777" w:rsidTr="00C06046">
        <w:tblPrEx>
          <w:tblW w:w="0" w:type="auto"/>
          <w:tblLook w:val="04A0"/>
        </w:tblPrEx>
        <w:tc>
          <w:tcPr>
            <w:tcW w:w="4788" w:type="dxa"/>
          </w:tcPr>
          <w:p w:rsidR="00966AA1" w:rsidP="00C06046" w14:paraId="676D93E7" w14:textId="77777777">
            <w:pPr>
              <w:pStyle w:val="BodyText"/>
              <w:jc w:val="left"/>
            </w:pPr>
          </w:p>
        </w:tc>
        <w:tc>
          <w:tcPr>
            <w:tcW w:w="4788" w:type="dxa"/>
          </w:tcPr>
          <w:p w:rsidR="00966AA1" w:rsidP="00C06046" w14:paraId="71CFF7C8" w14:textId="77777777">
            <w:pPr>
              <w:pStyle w:val="BodyText"/>
              <w:jc w:val="left"/>
            </w:pPr>
          </w:p>
        </w:tc>
      </w:tr>
      <w:tr w14:paraId="3CC23653" w14:textId="77777777" w:rsidTr="00C06046">
        <w:tblPrEx>
          <w:tblW w:w="0" w:type="auto"/>
          <w:tblLook w:val="04A0"/>
        </w:tblPrEx>
        <w:tc>
          <w:tcPr>
            <w:tcW w:w="4788" w:type="dxa"/>
          </w:tcPr>
          <w:p w:rsidR="00966AA1" w:rsidP="00C06046" w14:paraId="061BD4AE" w14:textId="77777777">
            <w:pPr>
              <w:pStyle w:val="BodyText"/>
              <w:jc w:val="left"/>
            </w:pPr>
          </w:p>
        </w:tc>
        <w:tc>
          <w:tcPr>
            <w:tcW w:w="4788" w:type="dxa"/>
          </w:tcPr>
          <w:p w:rsidR="00966AA1" w:rsidP="00C06046" w14:paraId="74BAC91C" w14:textId="77777777">
            <w:pPr>
              <w:pStyle w:val="BodyText"/>
              <w:jc w:val="left"/>
            </w:pPr>
          </w:p>
        </w:tc>
      </w:tr>
    </w:tbl>
    <w:p w:rsidR="00966AA1" w:rsidP="00966AA1" w14:paraId="01AAF170" w14:textId="77777777">
      <w:pPr>
        <w:pStyle w:val="BodyText"/>
        <w:jc w:val="left"/>
      </w:pPr>
    </w:p>
    <w:p w:rsidR="00A269F1" w:rsidP="00104203" w14:paraId="160727FF" w14:textId="77777777"/>
    <w:p w:rsidR="00A943B6" w:rsidRPr="00A943B6" w:rsidP="00A943B6" w14:paraId="2B960C1F" w14:textId="77777777">
      <w:pPr>
        <w:spacing w:before="240"/>
        <w:jc w:val="right"/>
        <w:rPr>
          <w:szCs w:val="20"/>
          <w:lang w:eastAsia="en-CA"/>
        </w:rPr>
      </w:pPr>
      <w:r w:rsidRPr="00A943B6">
        <w:rPr>
          <w:szCs w:val="20"/>
          <w:lang w:eastAsia="en-CA"/>
        </w:rPr>
        <w:t>No. S-205095</w:t>
      </w:r>
      <w:r w:rsidRPr="00A943B6">
        <w:rPr>
          <w:szCs w:val="20"/>
          <w:lang w:eastAsia="en-CA"/>
        </w:rPr>
        <w:br/>
      </w:r>
      <w:r w:rsidRPr="00A943B6">
        <w:rPr>
          <w:noProof/>
          <w:szCs w:val="20"/>
          <w:lang w:eastAsia="en-CA"/>
        </w:rPr>
        <w:t>Vancouver</w:t>
      </w:r>
      <w:r w:rsidRPr="00A943B6">
        <w:rPr>
          <w:szCs w:val="20"/>
          <w:lang w:eastAsia="en-CA"/>
        </w:rPr>
        <w:t xml:space="preserve"> Registry</w:t>
      </w:r>
    </w:p>
    <w:p w:rsidR="00A943B6" w:rsidRPr="00A943B6" w:rsidP="00A943B6" w14:paraId="365BDABA" w14:textId="77777777">
      <w:pPr>
        <w:pBdr>
          <w:top w:val="single" w:sz="8" w:space="12" w:color="auto"/>
          <w:bottom w:val="single" w:sz="8" w:space="12" w:color="auto"/>
        </w:pBdr>
        <w:spacing w:after="120"/>
        <w:jc w:val="center"/>
        <w:rPr>
          <w:b/>
          <w:szCs w:val="20"/>
          <w:lang w:eastAsia="en-CA"/>
        </w:rPr>
      </w:pPr>
      <w:r w:rsidRPr="00A943B6">
        <w:rPr>
          <w:b/>
          <w:szCs w:val="20"/>
          <w:lang w:eastAsia="en-CA"/>
        </w:rPr>
        <w:t xml:space="preserve">IN THE SUPREME </w:t>
      </w:r>
      <w:r w:rsidRPr="00A943B6">
        <w:rPr>
          <w:b/>
          <w:szCs w:val="20"/>
          <w:lang w:eastAsia="en-CA"/>
        </w:rPr>
        <w:br/>
        <w:t>COURT OF BRITISH COLUMBIA</w:t>
      </w:r>
    </w:p>
    <w:p w:rsidR="00A943B6" w:rsidRPr="00A943B6" w:rsidP="00A943B6" w14:paraId="7CE2E6C3" w14:textId="77777777">
      <w:pPr>
        <w:spacing w:before="240"/>
        <w:jc w:val="center"/>
        <w:rPr>
          <w:szCs w:val="20"/>
          <w:lang w:eastAsia="en-CA"/>
        </w:rPr>
      </w:pPr>
      <w:r w:rsidRPr="00A943B6">
        <w:rPr>
          <w:szCs w:val="20"/>
          <w:lang w:eastAsia="en-CA"/>
        </w:rPr>
        <w:t xml:space="preserve">IN THE MATTER OF THE </w:t>
      </w:r>
      <w:r w:rsidRPr="00A943B6">
        <w:rPr>
          <w:i/>
          <w:szCs w:val="20"/>
          <w:lang w:eastAsia="en-CA"/>
        </w:rPr>
        <w:t>COMPANIES’ CREDITORS ARRANGEMENT ACT</w:t>
      </w:r>
      <w:r w:rsidRPr="00A943B6">
        <w:rPr>
          <w:szCs w:val="20"/>
          <w:lang w:eastAsia="en-CA"/>
        </w:rPr>
        <w:t>,</w:t>
      </w:r>
      <w:r w:rsidRPr="00A943B6">
        <w:rPr>
          <w:szCs w:val="20"/>
          <w:lang w:eastAsia="en-CA"/>
        </w:rPr>
        <w:br/>
        <w:t>R.S.C. 1985, c. C-36, AS AMENDED</w:t>
      </w:r>
    </w:p>
    <w:p w:rsidR="00A943B6" w:rsidRPr="00A943B6" w:rsidP="00A943B6" w14:paraId="27BBB4D6" w14:textId="77777777">
      <w:pPr>
        <w:spacing w:before="240"/>
        <w:jc w:val="center"/>
        <w:rPr>
          <w:szCs w:val="20"/>
          <w:lang w:eastAsia="en-CA"/>
        </w:rPr>
      </w:pPr>
      <w:r w:rsidRPr="00A943B6">
        <w:rPr>
          <w:szCs w:val="20"/>
          <w:lang w:eastAsia="en-CA"/>
        </w:rPr>
        <w:t>– AND –</w:t>
      </w:r>
    </w:p>
    <w:p w:rsidR="00A943B6" w:rsidRPr="00A943B6" w:rsidP="00A943B6" w14:paraId="67154218" w14:textId="77777777">
      <w:pPr>
        <w:spacing w:before="240"/>
        <w:jc w:val="center"/>
        <w:rPr>
          <w:szCs w:val="20"/>
          <w:lang w:eastAsia="en-CA"/>
        </w:rPr>
      </w:pPr>
      <w:r w:rsidRPr="00A943B6">
        <w:rPr>
          <w:szCs w:val="20"/>
          <w:lang w:eastAsia="en-CA"/>
        </w:rPr>
        <w:t xml:space="preserve">IN THE MATTER OF THE </w:t>
      </w:r>
      <w:r w:rsidRPr="00A943B6">
        <w:rPr>
          <w:i/>
          <w:szCs w:val="20"/>
          <w:lang w:eastAsia="en-CA"/>
        </w:rPr>
        <w:t>BUSINESS CORPORATIONS ACT</w:t>
      </w:r>
      <w:r w:rsidRPr="00A943B6">
        <w:rPr>
          <w:szCs w:val="20"/>
          <w:lang w:eastAsia="en-CA"/>
        </w:rPr>
        <w:t>,</w:t>
      </w:r>
      <w:r w:rsidRPr="00A943B6">
        <w:rPr>
          <w:szCs w:val="20"/>
          <w:lang w:eastAsia="en-CA"/>
        </w:rPr>
        <w:br/>
        <w:t>S.B.C. 2002, C. 57, AS AMENDED</w:t>
      </w:r>
    </w:p>
    <w:p w:rsidR="00A943B6" w:rsidRPr="00A943B6" w:rsidP="00A943B6" w14:paraId="35957015" w14:textId="77777777">
      <w:pPr>
        <w:spacing w:before="240"/>
        <w:jc w:val="center"/>
        <w:rPr>
          <w:szCs w:val="20"/>
          <w:lang w:eastAsia="en-CA"/>
        </w:rPr>
      </w:pPr>
      <w:r w:rsidRPr="00A943B6">
        <w:rPr>
          <w:szCs w:val="20"/>
          <w:lang w:eastAsia="en-CA"/>
        </w:rPr>
        <w:t>– AND –</w:t>
      </w:r>
    </w:p>
    <w:p w:rsidR="00A943B6" w:rsidRPr="00A943B6" w:rsidP="00A943B6" w14:paraId="40F9958B" w14:textId="77777777">
      <w:pPr>
        <w:spacing w:before="240"/>
        <w:jc w:val="center"/>
        <w:rPr>
          <w:szCs w:val="20"/>
          <w:lang w:eastAsia="en-CA"/>
        </w:rPr>
      </w:pPr>
      <w:r w:rsidRPr="00A943B6">
        <w:rPr>
          <w:szCs w:val="20"/>
          <w:lang w:eastAsia="en-CA"/>
        </w:rPr>
        <w:t>IN THE MATTER OF A PLAN OF COMPROMISE AND ARRANGEMENT OF</w:t>
      </w:r>
      <w:r w:rsidRPr="00A943B6">
        <w:rPr>
          <w:szCs w:val="20"/>
          <w:lang w:eastAsia="en-CA"/>
        </w:rPr>
        <w:br/>
        <w:t xml:space="preserve">PORT CAPITAL DEVELOPMENT (EV) INC. and EVERGREEN HOUSE DEVELOPMENT LIMITED PARTNERSHIP </w:t>
      </w:r>
    </w:p>
    <w:p w:rsidR="00A943B6" w:rsidRPr="00A943B6" w:rsidP="00A943B6" w14:paraId="41EACD03" w14:textId="77777777">
      <w:pPr>
        <w:pBdr>
          <w:top w:val="single" w:sz="8" w:space="12" w:color="auto"/>
          <w:bottom w:val="single" w:sz="8" w:space="12" w:color="auto"/>
        </w:pBdr>
        <w:spacing w:before="480"/>
        <w:jc w:val="center"/>
        <w:rPr>
          <w:rFonts w:ascii="Times New Roman Bold" w:hAnsi="Times New Roman Bold"/>
          <w:b/>
          <w:caps/>
          <w:szCs w:val="20"/>
          <w:lang w:eastAsia="en-CA"/>
        </w:rPr>
      </w:pPr>
      <w:r w:rsidRPr="00A943B6">
        <w:rPr>
          <w:rFonts w:ascii="Times New Roman Bold" w:hAnsi="Times New Roman Bold"/>
          <w:b/>
          <w:caps/>
          <w:szCs w:val="20"/>
          <w:lang w:eastAsia="en-CA"/>
        </w:rPr>
        <w:t>ORDER MADE AFTER APPLICATION</w:t>
      </w:r>
    </w:p>
    <w:p w:rsidR="00A943B6" w:rsidRPr="00A943B6" w:rsidP="00A943B6" w14:paraId="67C7CBEC" w14:textId="77777777">
      <w:pPr>
        <w:tabs>
          <w:tab w:val="right" w:pos="4320"/>
        </w:tabs>
        <w:jc w:val="center"/>
        <w:rPr>
          <w:szCs w:val="20"/>
          <w:lang w:eastAsia="en-CA"/>
        </w:rPr>
      </w:pPr>
    </w:p>
    <w:p w:rsidR="00A943B6" w:rsidRPr="00A943B6" w:rsidP="00A943B6" w14:paraId="76E702C9" w14:textId="77777777">
      <w:pPr>
        <w:tabs>
          <w:tab w:val="right" w:pos="4320"/>
        </w:tabs>
        <w:jc w:val="center"/>
        <w:rPr>
          <w:szCs w:val="20"/>
          <w:lang w:eastAsia="en-CA"/>
        </w:rPr>
      </w:pPr>
      <w:r w:rsidRPr="00A943B6">
        <w:rPr>
          <w:szCs w:val="20"/>
          <w:lang w:eastAsia="en-CA"/>
        </w:rPr>
        <w:t>David Gruber</w:t>
      </w:r>
    </w:p>
    <w:p w:rsidR="00A943B6" w:rsidRPr="00A943B6" w:rsidP="00A943B6" w14:paraId="1762C1FF" w14:textId="77777777">
      <w:pPr>
        <w:tabs>
          <w:tab w:val="right" w:pos="4320"/>
        </w:tabs>
        <w:jc w:val="center"/>
        <w:rPr>
          <w:szCs w:val="20"/>
          <w:lang w:eastAsia="en-CA"/>
        </w:rPr>
      </w:pPr>
      <w:r w:rsidRPr="00A943B6">
        <w:rPr>
          <w:szCs w:val="20"/>
          <w:lang w:eastAsia="en-CA"/>
        </w:rPr>
        <w:t>BENNETT JONES LLP</w:t>
      </w:r>
      <w:r w:rsidRPr="00A943B6">
        <w:rPr>
          <w:b/>
          <w:szCs w:val="20"/>
          <w:lang w:eastAsia="en-CA"/>
        </w:rPr>
        <w:br/>
      </w:r>
      <w:r w:rsidRPr="00A943B6">
        <w:rPr>
          <w:szCs w:val="20"/>
          <w:lang w:eastAsia="en-CA"/>
        </w:rPr>
        <w:t>Barristers &amp; Solicitors</w:t>
      </w:r>
      <w:r w:rsidRPr="00A943B6">
        <w:rPr>
          <w:szCs w:val="20"/>
          <w:lang w:eastAsia="en-CA"/>
        </w:rPr>
        <w:br/>
        <w:t>Suite 2400, 666 Burrard St</w:t>
      </w:r>
    </w:p>
    <w:p w:rsidR="00A943B6" w:rsidRPr="00A943B6" w:rsidP="00A943B6" w14:paraId="42B9198C" w14:textId="77777777">
      <w:pPr>
        <w:tabs>
          <w:tab w:val="right" w:pos="4320"/>
        </w:tabs>
        <w:jc w:val="center"/>
        <w:rPr>
          <w:szCs w:val="20"/>
          <w:lang w:eastAsia="en-CA"/>
        </w:rPr>
      </w:pPr>
      <w:r w:rsidRPr="00A943B6">
        <w:rPr>
          <w:szCs w:val="20"/>
          <w:lang w:eastAsia="en-CA"/>
        </w:rPr>
        <w:t>Vancouver, BC V6C 2X8</w:t>
      </w:r>
      <w:r w:rsidRPr="00A943B6">
        <w:rPr>
          <w:szCs w:val="20"/>
          <w:lang w:eastAsia="en-CA"/>
        </w:rPr>
        <w:br/>
      </w:r>
      <w:r w:rsidRPr="00A943B6">
        <w:rPr>
          <w:szCs w:val="20"/>
          <w:lang w:eastAsia="en-CA"/>
        </w:rPr>
        <w:br/>
        <w:t>Business Phone:  (604) 891-5150</w:t>
      </w:r>
    </w:p>
    <w:p w:rsidR="00A943B6" w:rsidRPr="00A943B6" w:rsidP="00A943B6" w14:paraId="5215D564" w14:textId="77777777">
      <w:pPr>
        <w:tabs>
          <w:tab w:val="right" w:pos="4320"/>
        </w:tabs>
        <w:jc w:val="center"/>
        <w:rPr>
          <w:szCs w:val="20"/>
          <w:lang w:eastAsia="en-CA"/>
        </w:rPr>
      </w:pPr>
      <w:r w:rsidRPr="00A943B6">
        <w:rPr>
          <w:szCs w:val="20"/>
          <w:lang w:eastAsia="en-CA"/>
        </w:rPr>
        <w:t>Business E-mail:  gruberd@bennettjones.com</w:t>
      </w:r>
    </w:p>
    <w:p w:rsidR="00A943B6" w:rsidRPr="00104203" w:rsidP="00104203" w14:paraId="2AA84CC0" w14:textId="77777777"/>
    <w:sectPr w:rsidSect="00023E93">
      <w:headerReference w:type="default" r:id="rId5"/>
      <w:footerReference w:type="default" r:id="rId6"/>
      <w:headerReference w:type="first" r:id="rId7"/>
      <w:footerReference w:type="first" r:id="rId8"/>
      <w:pgSz w:w="12240" w:h="15840" w:code="1"/>
      <w:pgMar w:top="1440" w:right="1440" w:bottom="1440" w:left="1440" w:header="720" w:footer="432" w:gutter="0"/>
      <w:paperSrc w:first="3" w:other="3"/>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6AA1" w:rsidRPr="00A92BA7" w:rsidP="00A92BA7" w14:paraId="68F6B1E3" w14:textId="72C872DF">
    <w:pPr>
      <w:pStyle w:val="Footer"/>
      <w:ind w:left="-144"/>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6AA1" w:rsidRPr="00A92BA7" w:rsidP="00A92BA7" w14:paraId="2267BECA" w14:textId="37715BAA">
    <w:pPr>
      <w:pStyle w:val="Footer"/>
      <w:ind w:left="-144"/>
    </w:pPr>
    <w:r>
      <w:tab/>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152AC" w:rsidRPr="00F152AC" w14:paraId="0C61D598" w14:textId="05445F93">
    <w:pPr>
      <w:pStyle w:val="Header"/>
    </w:pPr>
    <w:r w:rsidRPr="00F152AC">
      <w:tab/>
    </w:r>
    <w:r w:rsidRPr="00F152AC">
      <w:tab/>
    </w:r>
    <w:r w:rsidRPr="00F152AC">
      <w:fldChar w:fldCharType="begin"/>
    </w:r>
    <w:r w:rsidRPr="00F152AC">
      <w:instrText xml:space="preserve"> PAGE   \* MERGEFORMAT </w:instrText>
    </w:r>
    <w:r w:rsidRPr="00F152AC">
      <w:fldChar w:fldCharType="separate"/>
    </w:r>
    <w:r w:rsidR="00500BD0">
      <w:rPr>
        <w:noProof/>
      </w:rPr>
      <w:t>2</w:t>
    </w:r>
    <w:r w:rsidRPr="00F152AC">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269F1" w:rsidP="00112703" w14:paraId="1DBCDD61"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93AE1B7E"/>
    <w:lvl w:ilvl="0">
      <w:start w:val="1"/>
      <w:numFmt w:val="decimal"/>
      <w:lvlText w:val="%1."/>
      <w:lvlJc w:val="left"/>
      <w:pPr>
        <w:tabs>
          <w:tab w:val="num" w:pos="1800"/>
        </w:tabs>
        <w:ind w:left="1800" w:hanging="360"/>
      </w:pPr>
    </w:lvl>
  </w:abstractNum>
  <w:abstractNum w:abstractNumId="1">
    <w:nsid w:val="FFFFFF7D"/>
    <w:multiLevelType w:val="singleLevel"/>
    <w:tmpl w:val="AA7CC5D0"/>
    <w:lvl w:ilvl="0">
      <w:start w:val="1"/>
      <w:numFmt w:val="decimal"/>
      <w:lvlText w:val="%1."/>
      <w:lvlJc w:val="left"/>
      <w:pPr>
        <w:tabs>
          <w:tab w:val="num" w:pos="1440"/>
        </w:tabs>
        <w:ind w:left="1440" w:hanging="360"/>
      </w:pPr>
    </w:lvl>
  </w:abstractNum>
  <w:abstractNum w:abstractNumId="2">
    <w:nsid w:val="FFFFFF7E"/>
    <w:multiLevelType w:val="singleLevel"/>
    <w:tmpl w:val="109A35E8"/>
    <w:lvl w:ilvl="0">
      <w:start w:val="1"/>
      <w:numFmt w:val="decimal"/>
      <w:lvlText w:val="%1."/>
      <w:lvlJc w:val="left"/>
      <w:pPr>
        <w:tabs>
          <w:tab w:val="num" w:pos="1080"/>
        </w:tabs>
        <w:ind w:left="1080" w:hanging="360"/>
      </w:pPr>
    </w:lvl>
  </w:abstractNum>
  <w:abstractNum w:abstractNumId="3">
    <w:nsid w:val="FFFFFF7F"/>
    <w:multiLevelType w:val="singleLevel"/>
    <w:tmpl w:val="6CCAFDAE"/>
    <w:lvl w:ilvl="0">
      <w:start w:val="1"/>
      <w:numFmt w:val="decimal"/>
      <w:lvlText w:val="%1."/>
      <w:lvlJc w:val="left"/>
      <w:pPr>
        <w:tabs>
          <w:tab w:val="num" w:pos="720"/>
        </w:tabs>
        <w:ind w:left="720" w:hanging="360"/>
      </w:pPr>
    </w:lvl>
  </w:abstractNum>
  <w:abstractNum w:abstractNumId="4">
    <w:nsid w:val="FFFFFF80"/>
    <w:multiLevelType w:val="singleLevel"/>
    <w:tmpl w:val="ACA6DBF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F529E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DE6326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D543AD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6E20496"/>
    <w:lvl w:ilvl="0">
      <w:start w:val="1"/>
      <w:numFmt w:val="decimal"/>
      <w:lvlText w:val="%1."/>
      <w:lvlJc w:val="left"/>
      <w:pPr>
        <w:tabs>
          <w:tab w:val="num" w:pos="360"/>
        </w:tabs>
        <w:ind w:left="360" w:hanging="360"/>
      </w:pPr>
    </w:lvl>
  </w:abstractNum>
  <w:abstractNum w:abstractNumId="9">
    <w:nsid w:val="FFFFFF89"/>
    <w:multiLevelType w:val="singleLevel"/>
    <w:tmpl w:val="5BAC5DBC"/>
    <w:lvl w:ilvl="0">
      <w:start w:val="1"/>
      <w:numFmt w:val="bullet"/>
      <w:lvlText w:val=""/>
      <w:lvlJc w:val="left"/>
      <w:pPr>
        <w:tabs>
          <w:tab w:val="num" w:pos="360"/>
        </w:tabs>
        <w:ind w:left="360" w:hanging="360"/>
      </w:pPr>
      <w:rPr>
        <w:rFonts w:ascii="Symbol" w:hAnsi="Symbol" w:hint="default"/>
      </w:rPr>
    </w:lvl>
  </w:abstractNum>
  <w:abstractNum w:abstractNumId="10">
    <w:nsid w:val="0A1450B1"/>
    <w:multiLevelType w:val="hybridMultilevel"/>
    <w:tmpl w:val="790AE754"/>
    <w:lvl w:ilvl="0">
      <w:start w:val="1"/>
      <w:numFmt w:val="lowerLetter"/>
      <w:lvlText w:val="(%1)"/>
      <w:lvlJc w:val="left"/>
      <w:pPr>
        <w:ind w:left="1584" w:hanging="360"/>
      </w:pPr>
      <w:rPr>
        <w:rFonts w:hint="default"/>
      </w:rPr>
    </w:lvl>
    <w:lvl w:ilvl="1" w:tentative="1">
      <w:start w:val="1"/>
      <w:numFmt w:val="lowerLetter"/>
      <w:lvlText w:val="%2."/>
      <w:lvlJc w:val="left"/>
      <w:pPr>
        <w:ind w:left="2304" w:hanging="360"/>
      </w:pPr>
    </w:lvl>
    <w:lvl w:ilvl="2" w:tentative="1">
      <w:start w:val="1"/>
      <w:numFmt w:val="lowerRoman"/>
      <w:lvlText w:val="%3."/>
      <w:lvlJc w:val="right"/>
      <w:pPr>
        <w:ind w:left="3024" w:hanging="180"/>
      </w:pPr>
    </w:lvl>
    <w:lvl w:ilvl="3" w:tentative="1">
      <w:start w:val="1"/>
      <w:numFmt w:val="decimal"/>
      <w:lvlText w:val="%4."/>
      <w:lvlJc w:val="left"/>
      <w:pPr>
        <w:ind w:left="3744" w:hanging="360"/>
      </w:pPr>
    </w:lvl>
    <w:lvl w:ilvl="4" w:tentative="1">
      <w:start w:val="1"/>
      <w:numFmt w:val="lowerLetter"/>
      <w:lvlText w:val="%5."/>
      <w:lvlJc w:val="left"/>
      <w:pPr>
        <w:ind w:left="4464" w:hanging="360"/>
      </w:pPr>
    </w:lvl>
    <w:lvl w:ilvl="5" w:tentative="1">
      <w:start w:val="1"/>
      <w:numFmt w:val="lowerRoman"/>
      <w:lvlText w:val="%6."/>
      <w:lvlJc w:val="right"/>
      <w:pPr>
        <w:ind w:left="5184" w:hanging="180"/>
      </w:pPr>
    </w:lvl>
    <w:lvl w:ilvl="6" w:tentative="1">
      <w:start w:val="1"/>
      <w:numFmt w:val="decimal"/>
      <w:lvlText w:val="%7."/>
      <w:lvlJc w:val="left"/>
      <w:pPr>
        <w:ind w:left="5904" w:hanging="360"/>
      </w:pPr>
    </w:lvl>
    <w:lvl w:ilvl="7" w:tentative="1">
      <w:start w:val="1"/>
      <w:numFmt w:val="lowerLetter"/>
      <w:lvlText w:val="%8."/>
      <w:lvlJc w:val="left"/>
      <w:pPr>
        <w:ind w:left="6624" w:hanging="360"/>
      </w:pPr>
    </w:lvl>
    <w:lvl w:ilvl="8" w:tentative="1">
      <w:start w:val="1"/>
      <w:numFmt w:val="lowerRoman"/>
      <w:lvlText w:val="%9."/>
      <w:lvlJc w:val="right"/>
      <w:pPr>
        <w:ind w:left="7344" w:hanging="180"/>
      </w:pPr>
    </w:lvl>
  </w:abstractNum>
  <w:abstractNum w:abstractNumId="11">
    <w:nsid w:val="0C1F2C3B"/>
    <w:multiLevelType w:val="hybridMultilevel"/>
    <w:tmpl w:val="12883C82"/>
    <w:lvl w:ilvl="0">
      <w:start w:val="1"/>
      <w:numFmt w:val="bullet"/>
      <w:pStyle w:val="BulletBody"/>
      <w:lvlText w:val=""/>
      <w:lvlJc w:val="left"/>
      <w:pPr>
        <w:tabs>
          <w:tab w:val="num" w:pos="720"/>
        </w:tabs>
        <w:ind w:left="720" w:hanging="72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0E3C44B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FFB42F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34C7C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C661C4A"/>
    <w:multiLevelType w:val="multilevel"/>
    <w:tmpl w:val="3446D0BE"/>
    <w:lvl w:ilvl="0">
      <w:start w:val="1"/>
      <w:numFmt w:val="upperLetter"/>
      <w:pStyle w:val="Recital1"/>
      <w:lvlText w:val="%1."/>
      <w:lvlJc w:val="left"/>
      <w:pPr>
        <w:tabs>
          <w:tab w:val="num" w:pos="0"/>
        </w:tabs>
        <w:ind w:left="0" w:firstLine="0"/>
      </w:pPr>
      <w:rPr>
        <w:rFonts w:hint="default"/>
      </w:rPr>
    </w:lvl>
    <w:lvl w:ilvl="1">
      <w:start w:val="1"/>
      <w:numFmt w:val="lowerLetter"/>
      <w:pStyle w:val="Recital2"/>
      <w:lvlText w:val="(%2)"/>
      <w:lvlJc w:val="left"/>
      <w:pPr>
        <w:tabs>
          <w:tab w:val="num" w:pos="1440"/>
        </w:tabs>
        <w:ind w:left="1440" w:hanging="720"/>
      </w:pPr>
      <w:rPr>
        <w:rFonts w:hint="default"/>
      </w:rPr>
    </w:lvl>
    <w:lvl w:ilvl="2">
      <w:start w:val="1"/>
      <w:numFmt w:val="lowerRoman"/>
      <w:pStyle w:val="Recital3"/>
      <w:lvlText w:val="(%3)"/>
      <w:lvlJc w:val="left"/>
      <w:pPr>
        <w:tabs>
          <w:tab w:val="num" w:pos="2160"/>
        </w:tabs>
        <w:ind w:left="216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1D673DA1"/>
    <w:multiLevelType w:val="multilevel"/>
    <w:tmpl w:val="278C9B12"/>
    <w:name w:val="zzmpNoticeResp||NoticeResp|3|1|1|3|12|41||2|10|33||1|12|32||1|12|32||1|12|32||1|12|32||1|12|32||0|12|32||1|12|32||"/>
    <w:lvl w:ilvl="0">
      <w:start w:val="1"/>
      <w:numFmt w:val="decimal"/>
      <w:pStyle w:val="NoticeRespL1"/>
      <w:suff w:val="nothing"/>
      <w:lvlText w:val="Part %1:"/>
      <w:lvlJc w:val="left"/>
      <w:pPr>
        <w:tabs>
          <w:tab w:val="num" w:pos="720"/>
        </w:tabs>
        <w:ind w:left="0" w:firstLine="0"/>
      </w:pPr>
      <w:rPr>
        <w:b/>
        <w:i w:val="0"/>
        <w:caps w:val="0"/>
        <w:color w:val="auto"/>
        <w:u w:val="none"/>
      </w:rPr>
    </w:lvl>
    <w:lvl w:ilvl="1">
      <w:start w:val="1"/>
      <w:numFmt w:val="decimal"/>
      <w:pStyle w:val="NoticeRespL2"/>
      <w:suff w:val="space"/>
      <w:lvlText w:val="Division %2 -"/>
      <w:lvlJc w:val="left"/>
      <w:pPr>
        <w:tabs>
          <w:tab w:val="num" w:pos="720"/>
        </w:tabs>
        <w:ind w:left="0" w:firstLine="0"/>
      </w:pPr>
      <w:rPr>
        <w:b/>
        <w:i w:val="0"/>
        <w:caps w:val="0"/>
        <w:color w:val="auto"/>
        <w:u w:val="none"/>
      </w:rPr>
    </w:lvl>
    <w:lvl w:ilvl="2">
      <w:start w:val="1"/>
      <w:numFmt w:val="decimal"/>
      <w:pStyle w:val="NoticeRespL3"/>
      <w:lvlText w:val="%3."/>
      <w:lvlJc w:val="left"/>
      <w:pPr>
        <w:tabs>
          <w:tab w:val="num" w:pos="720"/>
        </w:tabs>
        <w:ind w:left="0" w:firstLine="0"/>
      </w:pPr>
      <w:rPr>
        <w:b w:val="0"/>
        <w:i w:val="0"/>
        <w:caps w:val="0"/>
        <w:color w:val="auto"/>
        <w:u w:val="none"/>
      </w:rPr>
    </w:lvl>
    <w:lvl w:ilvl="3">
      <w:start w:val="1"/>
      <w:numFmt w:val="lowerLetter"/>
      <w:pStyle w:val="NoticeRespL4"/>
      <w:lvlText w:val="(%4)"/>
      <w:lvlJc w:val="left"/>
      <w:pPr>
        <w:tabs>
          <w:tab w:val="num" w:pos="1440"/>
        </w:tabs>
        <w:ind w:left="1440" w:hanging="720"/>
      </w:pPr>
      <w:rPr>
        <w:b w:val="0"/>
        <w:i w:val="0"/>
        <w:caps w:val="0"/>
        <w:color w:val="auto"/>
        <w:u w:val="none"/>
      </w:rPr>
    </w:lvl>
    <w:lvl w:ilvl="4">
      <w:start w:val="1"/>
      <w:numFmt w:val="lowerRoman"/>
      <w:pStyle w:val="NoticeRespL5"/>
      <w:lvlText w:val="(%5)"/>
      <w:lvlJc w:val="left"/>
      <w:pPr>
        <w:tabs>
          <w:tab w:val="num" w:pos="2160"/>
        </w:tabs>
        <w:ind w:left="2160" w:hanging="720"/>
      </w:pPr>
      <w:rPr>
        <w:b w:val="0"/>
        <w:i w:val="0"/>
        <w:caps w:val="0"/>
        <w:color w:val="auto"/>
        <w:u w:val="none"/>
      </w:rPr>
    </w:lvl>
    <w:lvl w:ilvl="5">
      <w:start w:val="1"/>
      <w:numFmt w:val="upperLetter"/>
      <w:pStyle w:val="NoticeRespL6"/>
      <w:lvlText w:val="(%6)"/>
      <w:lvlJc w:val="left"/>
      <w:pPr>
        <w:tabs>
          <w:tab w:val="num" w:pos="2880"/>
        </w:tabs>
        <w:ind w:left="2880" w:hanging="720"/>
      </w:pPr>
      <w:rPr>
        <w:b w:val="0"/>
        <w:i w:val="0"/>
        <w:caps w:val="0"/>
        <w:color w:val="auto"/>
        <w:u w:val="none"/>
      </w:rPr>
    </w:lvl>
    <w:lvl w:ilvl="6">
      <w:start w:val="1"/>
      <w:numFmt w:val="decimal"/>
      <w:pStyle w:val="NoticeRespL7"/>
      <w:lvlText w:val="(%7)"/>
      <w:lvlJc w:val="left"/>
      <w:pPr>
        <w:tabs>
          <w:tab w:val="num" w:pos="3600"/>
        </w:tabs>
        <w:ind w:left="3600" w:hanging="720"/>
      </w:pPr>
      <w:rPr>
        <w:b w:val="0"/>
        <w:i w:val="0"/>
        <w:caps w:val="0"/>
        <w:color w:val="auto"/>
        <w:u w:val="none"/>
      </w:rPr>
    </w:lvl>
    <w:lvl w:ilvl="7">
      <w:start w:val="1"/>
      <w:numFmt w:val="decimal"/>
      <w:pStyle w:val="NoticeRespL8"/>
      <w:suff w:val="nothing"/>
      <w:lvlText w:val="%1.%8"/>
      <w:lvlJc w:val="left"/>
      <w:pPr>
        <w:tabs>
          <w:tab w:val="num" w:pos="720"/>
        </w:tabs>
        <w:ind w:left="0" w:firstLine="0"/>
      </w:pPr>
      <w:rPr>
        <w:b w:val="0"/>
        <w:i w:val="0"/>
        <w:caps w:val="0"/>
        <w:color w:val="auto"/>
        <w:u w:val="none"/>
      </w:rPr>
    </w:lvl>
    <w:lvl w:ilvl="8">
      <w:start w:val="1"/>
      <w:numFmt w:val="decimal"/>
      <w:pStyle w:val="NoticeRespL9"/>
      <w:lvlText w:val="%9)"/>
      <w:lvlJc w:val="left"/>
      <w:pPr>
        <w:tabs>
          <w:tab w:val="num" w:pos="6480"/>
        </w:tabs>
        <w:ind w:left="6480" w:hanging="720"/>
      </w:pPr>
      <w:rPr>
        <w:b w:val="0"/>
        <w:i w:val="0"/>
        <w:caps w:val="0"/>
        <w:color w:val="auto"/>
        <w:u w:val="none"/>
      </w:rPr>
    </w:lvl>
  </w:abstractNum>
  <w:abstractNum w:abstractNumId="17">
    <w:nsid w:val="27907231"/>
    <w:multiLevelType w:val="hybridMultilevel"/>
    <w:tmpl w:val="06E00C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29BF42BB"/>
    <w:multiLevelType w:val="hybridMultilevel"/>
    <w:tmpl w:val="211235B2"/>
    <w:lvl w:ilvl="0">
      <w:start w:val="1"/>
      <w:numFmt w:val="lowerLetter"/>
      <w:lvlText w:val="(%1)"/>
      <w:lvlJc w:val="left"/>
      <w:pPr>
        <w:ind w:left="1800" w:hanging="360"/>
      </w:pPr>
      <w:rPr>
        <w:rFonts w:hint="default"/>
      </w:rPr>
    </w:lvl>
    <w:lvl w:ilvl="1" w:tentative="1">
      <w:start w:val="1"/>
      <w:numFmt w:val="lowerLetter"/>
      <w:lvlText w:val="%2."/>
      <w:lvlJc w:val="left"/>
      <w:pPr>
        <w:ind w:left="2520" w:hanging="360"/>
      </w:pPr>
    </w:lvl>
    <w:lvl w:ilvl="2" w:tentative="1">
      <w:start w:val="1"/>
      <w:numFmt w:val="lowerRoman"/>
      <w:lvlText w:val="%3."/>
      <w:lvlJc w:val="right"/>
      <w:pPr>
        <w:ind w:left="3240" w:hanging="180"/>
      </w:pPr>
    </w:lvl>
    <w:lvl w:ilvl="3" w:tentative="1">
      <w:start w:val="1"/>
      <w:numFmt w:val="decimal"/>
      <w:lvlText w:val="%4."/>
      <w:lvlJc w:val="left"/>
      <w:pPr>
        <w:ind w:left="3960" w:hanging="360"/>
      </w:pPr>
    </w:lvl>
    <w:lvl w:ilvl="4" w:tentative="1">
      <w:start w:val="1"/>
      <w:numFmt w:val="lowerLetter"/>
      <w:lvlText w:val="%5."/>
      <w:lvlJc w:val="left"/>
      <w:pPr>
        <w:ind w:left="4680" w:hanging="360"/>
      </w:pPr>
    </w:lvl>
    <w:lvl w:ilvl="5" w:tentative="1">
      <w:start w:val="1"/>
      <w:numFmt w:val="lowerRoman"/>
      <w:lvlText w:val="%6."/>
      <w:lvlJc w:val="right"/>
      <w:pPr>
        <w:ind w:left="5400" w:hanging="180"/>
      </w:pPr>
    </w:lvl>
    <w:lvl w:ilvl="6" w:tentative="1">
      <w:start w:val="1"/>
      <w:numFmt w:val="decimal"/>
      <w:lvlText w:val="%7."/>
      <w:lvlJc w:val="left"/>
      <w:pPr>
        <w:ind w:left="6120" w:hanging="360"/>
      </w:pPr>
    </w:lvl>
    <w:lvl w:ilvl="7" w:tentative="1">
      <w:start w:val="1"/>
      <w:numFmt w:val="lowerLetter"/>
      <w:lvlText w:val="%8."/>
      <w:lvlJc w:val="left"/>
      <w:pPr>
        <w:ind w:left="6840" w:hanging="360"/>
      </w:pPr>
    </w:lvl>
    <w:lvl w:ilvl="8" w:tentative="1">
      <w:start w:val="1"/>
      <w:numFmt w:val="lowerRoman"/>
      <w:lvlText w:val="%9."/>
      <w:lvlJc w:val="right"/>
      <w:pPr>
        <w:ind w:left="7560" w:hanging="180"/>
      </w:pPr>
    </w:lvl>
  </w:abstractNum>
  <w:abstractNum w:abstractNumId="19">
    <w:nsid w:val="2CFF6899"/>
    <w:multiLevelType w:val="hybridMultilevel"/>
    <w:tmpl w:val="E312E5F2"/>
    <w:lvl w:ilvl="0">
      <w:start w:val="1"/>
      <w:numFmt w:val="bullet"/>
      <w:pStyle w:val="BulletBodySpecial"/>
      <w:lvlText w:val=""/>
      <w:lvlJc w:val="left"/>
      <w:pPr>
        <w:tabs>
          <w:tab w:val="num" w:pos="720"/>
        </w:tabs>
        <w:ind w:left="720" w:hanging="72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33242CE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8606D44"/>
    <w:multiLevelType w:val="hybridMultilevel"/>
    <w:tmpl w:val="724EAF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A156FC7"/>
    <w:multiLevelType w:val="hybridMultilevel"/>
    <w:tmpl w:val="C8C82774"/>
    <w:lvl w:ilvl="0">
      <w:start w:val="1"/>
      <w:numFmt w:val="decimal"/>
      <w:pStyle w:val="DoubleSpace"/>
      <w:lvlText w:val="%1."/>
      <w:lvlJc w:val="left"/>
      <w:pPr>
        <w:tabs>
          <w:tab w:val="num" w:pos="1080"/>
        </w:tabs>
        <w:ind w:left="1080" w:hanging="360"/>
      </w:pPr>
      <w:rPr>
        <w:rFonts w:ascii="Times New Roman" w:hAnsi="Times New Roman" w:cs="Times New Roman" w:hint="default"/>
        <w:b w:val="0"/>
        <w:i w:val="0"/>
        <w:u w:val="none"/>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3">
    <w:nsid w:val="49D82B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50D66DE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7BF066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1467E9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4CE6C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58562A7"/>
    <w:multiLevelType w:val="hybridMultilevel"/>
    <w:tmpl w:val="CC7ADC3E"/>
    <w:lvl w:ilvl="0">
      <w:start w:val="1"/>
      <w:numFmt w:val="decimal"/>
      <w:lvlText w:val="%1."/>
      <w:lvlJc w:val="left"/>
      <w:pPr>
        <w:ind w:left="360" w:hanging="360"/>
      </w:pPr>
      <w:rPr>
        <w:b w:val="0"/>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nsid w:val="66FB71B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6C1231F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C4436AB"/>
    <w:multiLevelType w:val="multilevel"/>
    <w:tmpl w:val="FAA2BF96"/>
    <w:lvl w:ilvl="0">
      <w:start w:val="1"/>
      <w:numFmt w:val="decimal"/>
      <w:pStyle w:val="Heading1"/>
      <w:lvlText w:val="%1."/>
      <w:lvlJc w:val="left"/>
      <w:pPr>
        <w:tabs>
          <w:tab w:val="num" w:pos="0"/>
        </w:tabs>
        <w:ind w:left="0" w:firstLine="0"/>
      </w:pPr>
      <w:rPr>
        <w:rFonts w:hint="default"/>
        <w:u w:val="none"/>
      </w:rPr>
    </w:lvl>
    <w:lvl w:ilvl="1">
      <w:start w:val="1"/>
      <w:numFmt w:val="lowerLetter"/>
      <w:pStyle w:val="Heading2"/>
      <w:lvlText w:val="(%2)"/>
      <w:lvlJc w:val="left"/>
      <w:pPr>
        <w:tabs>
          <w:tab w:val="num" w:pos="1440"/>
        </w:tabs>
        <w:ind w:left="1440" w:hanging="720"/>
      </w:pPr>
      <w:rPr>
        <w:rFonts w:hint="default"/>
        <w:u w:val="none"/>
      </w:rPr>
    </w:lvl>
    <w:lvl w:ilvl="2">
      <w:start w:val="1"/>
      <w:numFmt w:val="lowerRoman"/>
      <w:pStyle w:val="Heading3"/>
      <w:lvlText w:val="(%3)"/>
      <w:lvlJc w:val="left"/>
      <w:pPr>
        <w:tabs>
          <w:tab w:val="num" w:pos="2160"/>
        </w:tabs>
        <w:ind w:left="2160" w:hanging="720"/>
      </w:pPr>
      <w:rPr>
        <w:rFonts w:hint="default"/>
        <w:u w:val="none"/>
      </w:rPr>
    </w:lvl>
    <w:lvl w:ilvl="3">
      <w:start w:val="1"/>
      <w:numFmt w:val="upperLetter"/>
      <w:pStyle w:val="Heading4"/>
      <w:lvlText w:val="%4."/>
      <w:lvlJc w:val="left"/>
      <w:pPr>
        <w:tabs>
          <w:tab w:val="num" w:pos="2880"/>
        </w:tabs>
        <w:ind w:left="2880" w:hanging="720"/>
      </w:pPr>
      <w:rPr>
        <w:rFonts w:hint="default"/>
        <w:u w:val="none"/>
      </w:rPr>
    </w:lvl>
    <w:lvl w:ilvl="4">
      <w:start w:val="1"/>
      <w:numFmt w:val="decimal"/>
      <w:pStyle w:val="Heading5"/>
      <w:lvlText w:val="%5"/>
      <w:lvlJc w:val="left"/>
      <w:pPr>
        <w:tabs>
          <w:tab w:val="num" w:pos="3600"/>
        </w:tabs>
        <w:ind w:left="3600" w:hanging="720"/>
      </w:pPr>
      <w:rPr>
        <w:rFonts w:hint="default"/>
        <w:u w:val="none"/>
      </w:rPr>
    </w:lvl>
    <w:lvl w:ilvl="5">
      <w:start w:val="1"/>
      <w:numFmt w:val="lowerLetter"/>
      <w:pStyle w:val="Heading6"/>
      <w:lvlText w:val="%6)"/>
      <w:lvlJc w:val="left"/>
      <w:pPr>
        <w:tabs>
          <w:tab w:val="num" w:pos="4320"/>
        </w:tabs>
        <w:ind w:left="4320" w:hanging="720"/>
      </w:pPr>
      <w:rPr>
        <w:rFonts w:hint="default"/>
        <w:u w:val="none"/>
      </w:rPr>
    </w:lvl>
    <w:lvl w:ilvl="6">
      <w:start w:val="1"/>
      <w:numFmt w:val="lowerRoman"/>
      <w:pStyle w:val="Heading7"/>
      <w:lvlText w:val="%7)"/>
      <w:lvlJc w:val="left"/>
      <w:pPr>
        <w:tabs>
          <w:tab w:val="num" w:pos="5040"/>
        </w:tabs>
        <w:ind w:left="5040" w:hanging="720"/>
      </w:pPr>
      <w:rPr>
        <w:rFonts w:hint="default"/>
        <w:u w:val="none"/>
      </w:rPr>
    </w:lvl>
    <w:lvl w:ilvl="7">
      <w:start w:val="1"/>
      <w:numFmt w:val="upperLetter"/>
      <w:pStyle w:val="Heading8"/>
      <w:lvlText w:val="(%8)"/>
      <w:lvlJc w:val="left"/>
      <w:pPr>
        <w:tabs>
          <w:tab w:val="num" w:pos="5760"/>
        </w:tabs>
        <w:ind w:left="5760" w:hanging="720"/>
      </w:pPr>
      <w:rPr>
        <w:rFonts w:hint="default"/>
        <w:u w:val="none"/>
      </w:rPr>
    </w:lvl>
    <w:lvl w:ilvl="8">
      <w:start w:val="1"/>
      <w:numFmt w:val="upperLetter"/>
      <w:pStyle w:val="Heading9"/>
      <w:suff w:val="nothing"/>
      <w:lvlText w:val="Schedule %9"/>
      <w:lvlJc w:val="left"/>
      <w:pPr>
        <w:tabs>
          <w:tab w:val="num" w:pos="0"/>
        </w:tabs>
        <w:ind w:left="0" w:firstLine="0"/>
      </w:pPr>
      <w:rPr>
        <w:rFonts w:hint="default"/>
        <w:u w:val="none"/>
      </w:rPr>
    </w:lvl>
  </w:abstractNum>
  <w:abstractNum w:abstractNumId="32">
    <w:nsid w:val="72EC06B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874520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A817421"/>
    <w:multiLevelType w:val="multilevel"/>
    <w:tmpl w:val="50C28DCA"/>
    <w:name w:val="ORGeneral"/>
    <w:lvl w:ilvl="0">
      <w:start w:val="1"/>
      <w:numFmt w:val="decimal"/>
      <w:pStyle w:val="ORGenL1"/>
      <w:lvlText w:val="%1."/>
      <w:lvlJc w:val="left"/>
      <w:pPr>
        <w:tabs>
          <w:tab w:val="num" w:pos="720"/>
        </w:tabs>
        <w:ind w:left="0" w:firstLine="0"/>
      </w:pPr>
      <w:rPr>
        <w:rFonts w:hint="default"/>
        <w:b w:val="0"/>
      </w:rPr>
    </w:lvl>
    <w:lvl w:ilvl="1">
      <w:start w:val="1"/>
      <w:numFmt w:val="lowerLetter"/>
      <w:pStyle w:val="ORGenL2"/>
      <w:lvlText w:val="(%2)"/>
      <w:lvlJc w:val="left"/>
      <w:pPr>
        <w:tabs>
          <w:tab w:val="num" w:pos="1080"/>
        </w:tabs>
        <w:ind w:left="1080" w:hanging="720"/>
      </w:pPr>
      <w:rPr>
        <w:rFonts w:hint="default"/>
      </w:rPr>
    </w:lvl>
    <w:lvl w:ilvl="2">
      <w:start w:val="1"/>
      <w:numFmt w:val="lowerRoman"/>
      <w:pStyle w:val="ORGenL3"/>
      <w:lvlText w:val="(%3)"/>
      <w:lvlJc w:val="right"/>
      <w:pPr>
        <w:tabs>
          <w:tab w:val="num" w:pos="2160"/>
        </w:tabs>
        <w:ind w:left="2160" w:hanging="432"/>
      </w:pPr>
      <w:rPr>
        <w:rFonts w:hint="default"/>
      </w:rPr>
    </w:lvl>
    <w:lvl w:ilvl="3">
      <w:start w:val="1"/>
      <w:numFmt w:val="decimal"/>
      <w:pStyle w:val="ORGenL4"/>
      <w:lvlText w:val="(%4)"/>
      <w:lvlJc w:val="left"/>
      <w:pPr>
        <w:tabs>
          <w:tab w:val="num" w:pos="2880"/>
        </w:tabs>
        <w:ind w:left="2880" w:hanging="720"/>
      </w:pPr>
      <w:rPr>
        <w:rFonts w:hint="default"/>
      </w:rPr>
    </w:lvl>
    <w:lvl w:ilvl="4">
      <w:start w:val="1"/>
      <w:numFmt w:val="upperLetter"/>
      <w:pStyle w:val="ORGenL5"/>
      <w:lvlText w:val="(%5)"/>
      <w:lvlJc w:val="left"/>
      <w:pPr>
        <w:tabs>
          <w:tab w:val="num" w:pos="3600"/>
        </w:tabs>
        <w:ind w:left="3600" w:hanging="720"/>
      </w:pPr>
      <w:rPr>
        <w:rFonts w:hint="default"/>
      </w:rPr>
    </w:lvl>
    <w:lvl w:ilvl="5">
      <w:start w:val="1"/>
      <w:numFmt w:val="upperRoman"/>
      <w:pStyle w:val="ORGenL6"/>
      <w:lvlText w:val="(%6)"/>
      <w:lvlJc w:val="left"/>
      <w:pPr>
        <w:tabs>
          <w:tab w:val="num" w:pos="4320"/>
        </w:tabs>
        <w:ind w:left="4320" w:hanging="720"/>
      </w:pPr>
      <w:rPr>
        <w:rFonts w:hint="default"/>
      </w:rPr>
    </w:lvl>
    <w:lvl w:ilvl="6">
      <w:start w:val="1"/>
      <w:numFmt w:val="decimal"/>
      <w:pStyle w:val="ORGenL7"/>
      <w:lvlText w:val="%7)"/>
      <w:lvlJc w:val="left"/>
      <w:pPr>
        <w:tabs>
          <w:tab w:val="num" w:pos="5040"/>
        </w:tabs>
        <w:ind w:left="5040" w:hanging="720"/>
      </w:pPr>
      <w:rPr>
        <w:rFonts w:hint="default"/>
      </w:rPr>
    </w:lvl>
    <w:lvl w:ilvl="7">
      <w:start w:val="1"/>
      <w:numFmt w:val="lowerLetter"/>
      <w:pStyle w:val="ORGenL8"/>
      <w:lvlText w:val="%8)"/>
      <w:lvlJc w:val="left"/>
      <w:pPr>
        <w:tabs>
          <w:tab w:val="num" w:pos="5760"/>
        </w:tabs>
        <w:ind w:left="5760" w:hanging="720"/>
      </w:pPr>
      <w:rPr>
        <w:rFonts w:hint="default"/>
      </w:rPr>
    </w:lvl>
    <w:lvl w:ilvl="8">
      <w:start w:val="1"/>
      <w:numFmt w:val="lowerRoman"/>
      <w:pStyle w:val="ORGenL9"/>
      <w:lvlText w:val="%9)"/>
      <w:lvlJc w:val="left"/>
      <w:pPr>
        <w:tabs>
          <w:tab w:val="num" w:pos="6480"/>
        </w:tabs>
        <w:ind w:left="6480" w:hanging="720"/>
      </w:pPr>
      <w:rPr>
        <w:rFonts w:hint="default"/>
      </w:rPr>
    </w:lvl>
  </w:abstractNum>
  <w:abstractNum w:abstractNumId="35">
    <w:nsid w:val="7F1C3296"/>
    <w:multiLevelType w:val="hybridMultilevel"/>
    <w:tmpl w:val="58AAD77A"/>
    <w:lvl w:ilvl="0">
      <w:start w:val="18"/>
      <w:numFmt w:val="bullet"/>
      <w:lvlText w:val="–"/>
      <w:lvlJc w:val="left"/>
      <w:pPr>
        <w:ind w:left="420" w:hanging="360"/>
      </w:pPr>
      <w:rPr>
        <w:rFonts w:ascii="Times New Roman" w:eastAsia="Times New Roman" w:hAnsi="Times New Roman" w:cs="Times New Roman" w:hint="default"/>
      </w:rPr>
    </w:lvl>
    <w:lvl w:ilvl="1" w:tentative="1">
      <w:start w:val="1"/>
      <w:numFmt w:val="bullet"/>
      <w:lvlText w:val="o"/>
      <w:lvlJc w:val="left"/>
      <w:pPr>
        <w:ind w:left="1140" w:hanging="360"/>
      </w:pPr>
      <w:rPr>
        <w:rFonts w:ascii="Courier New" w:hAnsi="Courier New" w:cs="Courier New" w:hint="default"/>
      </w:rPr>
    </w:lvl>
    <w:lvl w:ilvl="2" w:tentative="1">
      <w:start w:val="1"/>
      <w:numFmt w:val="bullet"/>
      <w:lvlText w:val=""/>
      <w:lvlJc w:val="left"/>
      <w:pPr>
        <w:ind w:left="1860" w:hanging="360"/>
      </w:pPr>
      <w:rPr>
        <w:rFonts w:ascii="Wingdings" w:hAnsi="Wingdings" w:hint="default"/>
      </w:rPr>
    </w:lvl>
    <w:lvl w:ilvl="3" w:tentative="1">
      <w:start w:val="1"/>
      <w:numFmt w:val="bullet"/>
      <w:lvlText w:val=""/>
      <w:lvlJc w:val="left"/>
      <w:pPr>
        <w:ind w:left="2580" w:hanging="360"/>
      </w:pPr>
      <w:rPr>
        <w:rFonts w:ascii="Symbol" w:hAnsi="Symbol" w:hint="default"/>
      </w:rPr>
    </w:lvl>
    <w:lvl w:ilvl="4" w:tentative="1">
      <w:start w:val="1"/>
      <w:numFmt w:val="bullet"/>
      <w:lvlText w:val="o"/>
      <w:lvlJc w:val="left"/>
      <w:pPr>
        <w:ind w:left="3300" w:hanging="360"/>
      </w:pPr>
      <w:rPr>
        <w:rFonts w:ascii="Courier New" w:hAnsi="Courier New" w:cs="Courier New" w:hint="default"/>
      </w:rPr>
    </w:lvl>
    <w:lvl w:ilvl="5" w:tentative="1">
      <w:start w:val="1"/>
      <w:numFmt w:val="bullet"/>
      <w:lvlText w:val=""/>
      <w:lvlJc w:val="left"/>
      <w:pPr>
        <w:ind w:left="4020" w:hanging="360"/>
      </w:pPr>
      <w:rPr>
        <w:rFonts w:ascii="Wingdings" w:hAnsi="Wingdings" w:hint="default"/>
      </w:rPr>
    </w:lvl>
    <w:lvl w:ilvl="6" w:tentative="1">
      <w:start w:val="1"/>
      <w:numFmt w:val="bullet"/>
      <w:lvlText w:val=""/>
      <w:lvlJc w:val="left"/>
      <w:pPr>
        <w:ind w:left="4740" w:hanging="360"/>
      </w:pPr>
      <w:rPr>
        <w:rFonts w:ascii="Symbol" w:hAnsi="Symbol" w:hint="default"/>
      </w:rPr>
    </w:lvl>
    <w:lvl w:ilvl="7" w:tentative="1">
      <w:start w:val="1"/>
      <w:numFmt w:val="bullet"/>
      <w:lvlText w:val="o"/>
      <w:lvlJc w:val="left"/>
      <w:pPr>
        <w:ind w:left="5460" w:hanging="360"/>
      </w:pPr>
      <w:rPr>
        <w:rFonts w:ascii="Courier New" w:hAnsi="Courier New" w:cs="Courier New" w:hint="default"/>
      </w:rPr>
    </w:lvl>
    <w:lvl w:ilvl="8" w:tentative="1">
      <w:start w:val="1"/>
      <w:numFmt w:val="bullet"/>
      <w:lvlText w:val=""/>
      <w:lvlJc w:val="left"/>
      <w:pPr>
        <w:ind w:left="61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9"/>
  </w:num>
  <w:num w:numId="13">
    <w:abstractNumId w:val="15"/>
  </w:num>
  <w:num w:numId="14">
    <w:abstractNumId w:val="31"/>
  </w:num>
  <w:num w:numId="15">
    <w:abstractNumId w:val="12"/>
  </w:num>
  <w:num w:numId="16">
    <w:abstractNumId w:val="24"/>
  </w:num>
  <w:num w:numId="17">
    <w:abstractNumId w:val="29"/>
  </w:num>
  <w:num w:numId="18">
    <w:abstractNumId w:val="13"/>
  </w:num>
  <w:num w:numId="19">
    <w:abstractNumId w:val="25"/>
  </w:num>
  <w:num w:numId="20">
    <w:abstractNumId w:val="14"/>
  </w:num>
  <w:num w:numId="21">
    <w:abstractNumId w:val="27"/>
  </w:num>
  <w:num w:numId="22">
    <w:abstractNumId w:val="26"/>
  </w:num>
  <w:num w:numId="23">
    <w:abstractNumId w:val="23"/>
  </w:num>
  <w:num w:numId="24">
    <w:abstractNumId w:val="20"/>
  </w:num>
  <w:num w:numId="25">
    <w:abstractNumId w:val="30"/>
  </w:num>
  <w:num w:numId="26">
    <w:abstractNumId w:val="32"/>
  </w:num>
  <w:num w:numId="27">
    <w:abstractNumId w:val="33"/>
  </w:num>
  <w:num w:numId="28">
    <w:abstractNumId w:val="22"/>
  </w:num>
  <w:num w:numId="29">
    <w:abstractNumId w:val="17"/>
  </w:num>
  <w:num w:numId="30">
    <w:abstractNumId w:val="34"/>
  </w:num>
  <w:num w:numId="31">
    <w:abstractNumId w:val="35"/>
  </w:num>
  <w:num w:numId="32">
    <w:abstractNumId w:val="16"/>
  </w:num>
  <w:num w:numId="33">
    <w:abstractNumId w:val="28"/>
  </w:num>
  <w:num w:numId="34">
    <w:abstractNumId w:val="21"/>
  </w:num>
  <w:num w:numId="35">
    <w:abstractNumId w:val="18"/>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804" w:allStyles="0" w:alternateStyleNames="0" w:clearFormatting="1" w:customStyles="0" w:directFormattingOnNumbering="0" w:directFormattingOnParagraphs="0" w:directFormattingOnRuns="0" w:directFormattingOnTables="1" w:headingStyles="0" w:latentStyles="1" w:numberingStyles="0" w:stylesInUse="0" w:tableStyles="0" w:top3HeadingStyles="1" w:visibleStyles="0"/>
  <w:stylePaneSortMethod w:val="name"/>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27E"/>
    <w:rsid w:val="00000A5D"/>
    <w:rsid w:val="0000181C"/>
    <w:rsid w:val="00005576"/>
    <w:rsid w:val="00023E93"/>
    <w:rsid w:val="00040B46"/>
    <w:rsid w:val="0006304C"/>
    <w:rsid w:val="00104203"/>
    <w:rsid w:val="00112703"/>
    <w:rsid w:val="001250D9"/>
    <w:rsid w:val="0013151B"/>
    <w:rsid w:val="001351EA"/>
    <w:rsid w:val="0013664F"/>
    <w:rsid w:val="00142385"/>
    <w:rsid w:val="00161167"/>
    <w:rsid w:val="00166991"/>
    <w:rsid w:val="001704F7"/>
    <w:rsid w:val="001741BC"/>
    <w:rsid w:val="00175FBC"/>
    <w:rsid w:val="00183106"/>
    <w:rsid w:val="001A53A9"/>
    <w:rsid w:val="001C37B8"/>
    <w:rsid w:val="001D4785"/>
    <w:rsid w:val="001E0B97"/>
    <w:rsid w:val="001F3B8A"/>
    <w:rsid w:val="002074A2"/>
    <w:rsid w:val="00214CCC"/>
    <w:rsid w:val="002234F8"/>
    <w:rsid w:val="00247CFA"/>
    <w:rsid w:val="00266191"/>
    <w:rsid w:val="002972C2"/>
    <w:rsid w:val="002A231F"/>
    <w:rsid w:val="002A417B"/>
    <w:rsid w:val="002A62D4"/>
    <w:rsid w:val="002A7E6D"/>
    <w:rsid w:val="002D6089"/>
    <w:rsid w:val="002F35EC"/>
    <w:rsid w:val="003038CC"/>
    <w:rsid w:val="00313F9A"/>
    <w:rsid w:val="0031480B"/>
    <w:rsid w:val="00341BB8"/>
    <w:rsid w:val="00353F9A"/>
    <w:rsid w:val="00381D51"/>
    <w:rsid w:val="00386CF6"/>
    <w:rsid w:val="003A3B99"/>
    <w:rsid w:val="003A590C"/>
    <w:rsid w:val="003C095C"/>
    <w:rsid w:val="003E0D21"/>
    <w:rsid w:val="003E2C64"/>
    <w:rsid w:val="003E4E61"/>
    <w:rsid w:val="003E530F"/>
    <w:rsid w:val="003F2047"/>
    <w:rsid w:val="003F718E"/>
    <w:rsid w:val="00427F57"/>
    <w:rsid w:val="004735E3"/>
    <w:rsid w:val="00481A4C"/>
    <w:rsid w:val="004B3E7E"/>
    <w:rsid w:val="004C1305"/>
    <w:rsid w:val="004C7CC5"/>
    <w:rsid w:val="004D0874"/>
    <w:rsid w:val="004F1E1A"/>
    <w:rsid w:val="00500BD0"/>
    <w:rsid w:val="00502F61"/>
    <w:rsid w:val="00503B79"/>
    <w:rsid w:val="00553548"/>
    <w:rsid w:val="00561026"/>
    <w:rsid w:val="005B399A"/>
    <w:rsid w:val="005B519B"/>
    <w:rsid w:val="0068264B"/>
    <w:rsid w:val="006A457E"/>
    <w:rsid w:val="006B05E9"/>
    <w:rsid w:val="006B3AD7"/>
    <w:rsid w:val="006D0E18"/>
    <w:rsid w:val="006D2097"/>
    <w:rsid w:val="006E250E"/>
    <w:rsid w:val="006E6695"/>
    <w:rsid w:val="007006BE"/>
    <w:rsid w:val="00706879"/>
    <w:rsid w:val="0076762E"/>
    <w:rsid w:val="007A0BD7"/>
    <w:rsid w:val="007A4E85"/>
    <w:rsid w:val="007A6959"/>
    <w:rsid w:val="007A718E"/>
    <w:rsid w:val="007B150A"/>
    <w:rsid w:val="007D07D5"/>
    <w:rsid w:val="007E6706"/>
    <w:rsid w:val="00834151"/>
    <w:rsid w:val="00836453"/>
    <w:rsid w:val="008655BA"/>
    <w:rsid w:val="00892A77"/>
    <w:rsid w:val="008C1537"/>
    <w:rsid w:val="008D79C0"/>
    <w:rsid w:val="008E1989"/>
    <w:rsid w:val="008E51BA"/>
    <w:rsid w:val="0092521D"/>
    <w:rsid w:val="0094393A"/>
    <w:rsid w:val="009451C5"/>
    <w:rsid w:val="009525B4"/>
    <w:rsid w:val="0095448E"/>
    <w:rsid w:val="00966AA1"/>
    <w:rsid w:val="00980BBD"/>
    <w:rsid w:val="009A1E2B"/>
    <w:rsid w:val="009B42AF"/>
    <w:rsid w:val="009B5127"/>
    <w:rsid w:val="009E5932"/>
    <w:rsid w:val="009F28DE"/>
    <w:rsid w:val="00A269F1"/>
    <w:rsid w:val="00A27F4E"/>
    <w:rsid w:val="00A3473A"/>
    <w:rsid w:val="00A67441"/>
    <w:rsid w:val="00A73953"/>
    <w:rsid w:val="00A92BA7"/>
    <w:rsid w:val="00A943B6"/>
    <w:rsid w:val="00A956A9"/>
    <w:rsid w:val="00A9694D"/>
    <w:rsid w:val="00AA095A"/>
    <w:rsid w:val="00AC793C"/>
    <w:rsid w:val="00AE122F"/>
    <w:rsid w:val="00AE143A"/>
    <w:rsid w:val="00AF1326"/>
    <w:rsid w:val="00AF5409"/>
    <w:rsid w:val="00B077C0"/>
    <w:rsid w:val="00B116C3"/>
    <w:rsid w:val="00B24500"/>
    <w:rsid w:val="00B24648"/>
    <w:rsid w:val="00B2586B"/>
    <w:rsid w:val="00B41D8C"/>
    <w:rsid w:val="00B52139"/>
    <w:rsid w:val="00B526F9"/>
    <w:rsid w:val="00B5697F"/>
    <w:rsid w:val="00B6138F"/>
    <w:rsid w:val="00B63A25"/>
    <w:rsid w:val="00B800DD"/>
    <w:rsid w:val="00BB137D"/>
    <w:rsid w:val="00BB46D1"/>
    <w:rsid w:val="00BB627E"/>
    <w:rsid w:val="00BD0932"/>
    <w:rsid w:val="00BD0A63"/>
    <w:rsid w:val="00BE08C2"/>
    <w:rsid w:val="00C06046"/>
    <w:rsid w:val="00C123E0"/>
    <w:rsid w:val="00C5000E"/>
    <w:rsid w:val="00C62580"/>
    <w:rsid w:val="00C803E5"/>
    <w:rsid w:val="00C9082E"/>
    <w:rsid w:val="00C93CBC"/>
    <w:rsid w:val="00C94BF0"/>
    <w:rsid w:val="00CC279B"/>
    <w:rsid w:val="00CE6BB9"/>
    <w:rsid w:val="00D04674"/>
    <w:rsid w:val="00D137C0"/>
    <w:rsid w:val="00D87269"/>
    <w:rsid w:val="00DA0425"/>
    <w:rsid w:val="00DC6BC6"/>
    <w:rsid w:val="00DD02EC"/>
    <w:rsid w:val="00DD561E"/>
    <w:rsid w:val="00DF7D44"/>
    <w:rsid w:val="00E05406"/>
    <w:rsid w:val="00E26733"/>
    <w:rsid w:val="00E43459"/>
    <w:rsid w:val="00E8212F"/>
    <w:rsid w:val="00EA2D60"/>
    <w:rsid w:val="00EC7C4C"/>
    <w:rsid w:val="00EC7E9D"/>
    <w:rsid w:val="00ED7FFA"/>
    <w:rsid w:val="00EF3F28"/>
    <w:rsid w:val="00F152AC"/>
    <w:rsid w:val="00F25988"/>
    <w:rsid w:val="00F363DF"/>
    <w:rsid w:val="00F71D0F"/>
    <w:rsid w:val="00F934AB"/>
    <w:rsid w:val="00FA70BF"/>
  </w:rsids>
  <m:mathPr>
    <m:mathFont m:val="Cambria Math"/>
  </m:mathPr>
  <w:themeFontLang w:val="en-C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BodyText"/>
    <w:qFormat/>
    <w:pPr>
      <w:numPr>
        <w:numId w:val="14"/>
      </w:numPr>
      <w:tabs>
        <w:tab w:val="clear" w:pos="0"/>
      </w:tabs>
      <w:outlineLvl w:val="0"/>
    </w:pPr>
    <w:rPr>
      <w:rFonts w:cs="Arial"/>
      <w:bCs/>
    </w:rPr>
  </w:style>
  <w:style w:type="paragraph" w:styleId="Heading2">
    <w:name w:val="heading 2"/>
    <w:basedOn w:val="BodyText"/>
    <w:link w:val="Heading2Char"/>
    <w:qFormat/>
    <w:pPr>
      <w:numPr>
        <w:ilvl w:val="1"/>
        <w:numId w:val="14"/>
      </w:numPr>
      <w:tabs>
        <w:tab w:val="left" w:pos="1440"/>
      </w:tabs>
      <w:outlineLvl w:val="1"/>
    </w:pPr>
    <w:rPr>
      <w:rFonts w:cs="Arial"/>
      <w:bCs/>
      <w:iCs/>
    </w:rPr>
  </w:style>
  <w:style w:type="paragraph" w:styleId="Heading3">
    <w:name w:val="heading 3"/>
    <w:basedOn w:val="BodyText"/>
    <w:qFormat/>
    <w:pPr>
      <w:numPr>
        <w:ilvl w:val="2"/>
        <w:numId w:val="14"/>
      </w:numPr>
      <w:tabs>
        <w:tab w:val="left" w:pos="2160"/>
      </w:tabs>
      <w:outlineLvl w:val="2"/>
    </w:pPr>
    <w:rPr>
      <w:rFonts w:cs="Arial"/>
      <w:bCs/>
    </w:rPr>
  </w:style>
  <w:style w:type="paragraph" w:styleId="Heading4">
    <w:name w:val="heading 4"/>
    <w:basedOn w:val="BodyText"/>
    <w:qFormat/>
    <w:pPr>
      <w:numPr>
        <w:ilvl w:val="3"/>
        <w:numId w:val="14"/>
      </w:numPr>
      <w:tabs>
        <w:tab w:val="left" w:pos="2880"/>
      </w:tabs>
      <w:outlineLvl w:val="3"/>
    </w:pPr>
    <w:rPr>
      <w:bCs/>
    </w:rPr>
  </w:style>
  <w:style w:type="paragraph" w:styleId="Heading5">
    <w:name w:val="heading 5"/>
    <w:basedOn w:val="BodyText"/>
    <w:qFormat/>
    <w:pPr>
      <w:numPr>
        <w:ilvl w:val="4"/>
        <w:numId w:val="14"/>
      </w:numPr>
      <w:tabs>
        <w:tab w:val="left" w:pos="3600"/>
      </w:tabs>
      <w:outlineLvl w:val="4"/>
    </w:pPr>
    <w:rPr>
      <w:bCs/>
      <w:iCs/>
    </w:rPr>
  </w:style>
  <w:style w:type="paragraph" w:styleId="Heading6">
    <w:name w:val="heading 6"/>
    <w:basedOn w:val="BodyText"/>
    <w:qFormat/>
    <w:pPr>
      <w:numPr>
        <w:ilvl w:val="5"/>
        <w:numId w:val="14"/>
      </w:numPr>
      <w:tabs>
        <w:tab w:val="left" w:pos="4320"/>
      </w:tabs>
      <w:outlineLvl w:val="5"/>
    </w:pPr>
    <w:rPr>
      <w:bCs/>
    </w:rPr>
  </w:style>
  <w:style w:type="paragraph" w:styleId="Heading7">
    <w:name w:val="heading 7"/>
    <w:basedOn w:val="BodyText"/>
    <w:qFormat/>
    <w:pPr>
      <w:numPr>
        <w:ilvl w:val="6"/>
        <w:numId w:val="14"/>
      </w:numPr>
      <w:tabs>
        <w:tab w:val="left" w:pos="5040"/>
      </w:tabs>
      <w:outlineLvl w:val="6"/>
    </w:pPr>
  </w:style>
  <w:style w:type="paragraph" w:styleId="Heading8">
    <w:name w:val="heading 8"/>
    <w:basedOn w:val="BodyText"/>
    <w:qFormat/>
    <w:pPr>
      <w:numPr>
        <w:ilvl w:val="7"/>
        <w:numId w:val="14"/>
      </w:numPr>
      <w:tabs>
        <w:tab w:val="left" w:pos="5760"/>
      </w:tabs>
      <w:outlineLvl w:val="7"/>
    </w:pPr>
    <w:rPr>
      <w:iCs/>
    </w:rPr>
  </w:style>
  <w:style w:type="paragraph" w:styleId="Heading9">
    <w:name w:val="heading 9"/>
    <w:basedOn w:val="Normal"/>
    <w:next w:val="BodyText"/>
    <w:qFormat/>
    <w:pPr>
      <w:keepNext/>
      <w:keepLines/>
      <w:numPr>
        <w:ilvl w:val="8"/>
        <w:numId w:val="14"/>
      </w:numPr>
      <w:tabs>
        <w:tab w:val="clear" w:pos="0"/>
      </w:tabs>
      <w:spacing w:before="240"/>
      <w:jc w:val="center"/>
      <w:outlineLvl w:val="8"/>
    </w:pPr>
    <w:rPr>
      <w:rFonts w:cs="Arial"/>
      <w:b/>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before="360" w:line="360" w:lineRule="auto"/>
      <w:jc w:val="both"/>
    </w:pPr>
  </w:style>
  <w:style w:type="paragraph" w:styleId="TOC1">
    <w:name w:val="toc 1"/>
    <w:basedOn w:val="Normal"/>
    <w:next w:val="Normal"/>
    <w:autoRedefine/>
    <w:semiHidden/>
    <w:pPr>
      <w:keepNext/>
      <w:keepLines/>
      <w:tabs>
        <w:tab w:val="left" w:pos="720"/>
        <w:tab w:val="right" w:leader="dot" w:pos="9360"/>
      </w:tabs>
      <w:spacing w:before="240" w:after="240"/>
      <w:ind w:left="720" w:right="1008" w:hanging="720"/>
    </w:pPr>
    <w:rPr>
      <w:b/>
      <w:caps/>
    </w:rPr>
  </w:style>
  <w:style w:type="paragraph" w:customStyle="1" w:styleId="BodySpecial">
    <w:name w:val="Body Special"/>
    <w:basedOn w:val="Normal"/>
    <w:next w:val="BodyText"/>
    <w:pPr>
      <w:keepLines/>
      <w:spacing w:before="240"/>
    </w:pPr>
  </w:style>
  <w:style w:type="paragraph" w:customStyle="1" w:styleId="BulletBody">
    <w:name w:val="Bullet Body"/>
    <w:basedOn w:val="BodyText"/>
    <w:pPr>
      <w:numPr>
        <w:numId w:val="11"/>
      </w:numPr>
    </w:pPr>
  </w:style>
  <w:style w:type="paragraph" w:customStyle="1" w:styleId="BulletBodySpecial">
    <w:name w:val="Bullet Body Special"/>
    <w:basedOn w:val="Normal"/>
    <w:pPr>
      <w:numPr>
        <w:numId w:val="12"/>
      </w:numPr>
      <w:spacing w:before="240"/>
      <w:jc w:val="both"/>
    </w:pPr>
  </w:style>
  <w:style w:type="paragraph" w:customStyle="1" w:styleId="Citation">
    <w:name w:val="Citation"/>
    <w:basedOn w:val="Normal"/>
    <w:pPr>
      <w:keepLines/>
      <w:spacing w:before="120"/>
      <w:ind w:left="720" w:right="720"/>
    </w:pPr>
  </w:style>
  <w:style w:type="character" w:customStyle="1" w:styleId="CommentHidden">
    <w:name w:val="Comment (Hidden)"/>
    <w:rPr>
      <w:rFonts w:ascii="Arial" w:hAnsi="Arial"/>
      <w:caps/>
      <w:vanish/>
      <w:color w:val="FF0000"/>
      <w:sz w:val="18"/>
      <w:szCs w:val="18"/>
    </w:rPr>
  </w:style>
  <w:style w:type="paragraph" w:styleId="Footer">
    <w:name w:val="footer"/>
    <w:basedOn w:val="Normal"/>
    <w:link w:val="FooterChar"/>
    <w:semiHidden/>
    <w:pPr>
      <w:tabs>
        <w:tab w:val="center" w:pos="4680"/>
        <w:tab w:val="right" w:pos="9360"/>
      </w:tabs>
    </w:pPr>
    <w:rPr>
      <w:sz w:val="14"/>
      <w:szCs w:val="14"/>
    </w:rPr>
  </w:style>
  <w:style w:type="paragraph" w:styleId="Header">
    <w:name w:val="header"/>
    <w:basedOn w:val="Normal"/>
    <w:link w:val="HeaderChar"/>
    <w:uiPriority w:val="99"/>
    <w:pPr>
      <w:tabs>
        <w:tab w:val="center" w:pos="4680"/>
        <w:tab w:val="right" w:pos="9360"/>
      </w:tabs>
    </w:pPr>
  </w:style>
  <w:style w:type="paragraph" w:customStyle="1" w:styleId="QuoteBlock1">
    <w:name w:val="Quote Block 1"/>
    <w:basedOn w:val="Normal"/>
    <w:pPr>
      <w:spacing w:before="240"/>
      <w:ind w:left="720" w:right="720"/>
      <w:jc w:val="both"/>
    </w:pPr>
  </w:style>
  <w:style w:type="paragraph" w:customStyle="1" w:styleId="QuoteBlock2">
    <w:name w:val="Quote Block 2"/>
    <w:basedOn w:val="QuoteBlock1"/>
    <w:pPr>
      <w:ind w:left="1440" w:right="1440"/>
    </w:pPr>
  </w:style>
  <w:style w:type="paragraph" w:customStyle="1" w:styleId="QuoteBlock3">
    <w:name w:val="Quote Block 3"/>
    <w:basedOn w:val="QuoteBlock1"/>
    <w:pPr>
      <w:ind w:left="2160" w:right="2160"/>
    </w:pPr>
  </w:style>
  <w:style w:type="paragraph" w:customStyle="1" w:styleId="QuoteBlock4">
    <w:name w:val="Quote Block 4"/>
    <w:basedOn w:val="QuoteBlock1"/>
    <w:pPr>
      <w:ind w:left="2880" w:right="2880"/>
    </w:pPr>
  </w:style>
  <w:style w:type="paragraph" w:customStyle="1" w:styleId="QuoteHanging1">
    <w:name w:val="Quote Hanging 1"/>
    <w:basedOn w:val="Normal"/>
    <w:next w:val="QuoteBlock1"/>
    <w:pPr>
      <w:spacing w:before="240"/>
      <w:ind w:left="720" w:right="720" w:hanging="101"/>
      <w:jc w:val="both"/>
    </w:pPr>
  </w:style>
  <w:style w:type="paragraph" w:customStyle="1" w:styleId="QuoteHanging2">
    <w:name w:val="Quote Hanging 2"/>
    <w:basedOn w:val="QuoteHanging1"/>
    <w:next w:val="QuoteBlock2"/>
    <w:pPr>
      <w:ind w:left="1440" w:right="1440"/>
    </w:pPr>
  </w:style>
  <w:style w:type="paragraph" w:customStyle="1" w:styleId="QuoteHanging3">
    <w:name w:val="Quote Hanging 3"/>
    <w:basedOn w:val="QuoteHanging1"/>
    <w:next w:val="QuoteBlock3"/>
    <w:pPr>
      <w:ind w:left="2160" w:right="2160"/>
    </w:pPr>
  </w:style>
  <w:style w:type="paragraph" w:customStyle="1" w:styleId="QuotewithinQuote1">
    <w:name w:val="Quote within Quote 1"/>
    <w:basedOn w:val="QuoteHanging1"/>
    <w:next w:val="QuoteBlock2"/>
    <w:pPr>
      <w:ind w:left="1440" w:right="1440" w:hanging="72"/>
    </w:pPr>
  </w:style>
  <w:style w:type="paragraph" w:customStyle="1" w:styleId="QuotewithinQuote2">
    <w:name w:val="Quote within Quote 2"/>
    <w:basedOn w:val="QuotewithinQuote1"/>
    <w:next w:val="QuoteBlock3"/>
    <w:pPr>
      <w:ind w:left="2160" w:right="2160"/>
    </w:pPr>
  </w:style>
  <w:style w:type="paragraph" w:customStyle="1" w:styleId="QuotewithinQuote3">
    <w:name w:val="Quote within Quote 3"/>
    <w:basedOn w:val="QuotewithinQuote1"/>
    <w:next w:val="QuoteBlock4"/>
    <w:pPr>
      <w:ind w:left="2880" w:right="2880"/>
    </w:pPr>
  </w:style>
  <w:style w:type="paragraph" w:customStyle="1" w:styleId="Signatory">
    <w:name w:val="Signatory"/>
    <w:basedOn w:val="Normal"/>
    <w:next w:val="BodyText"/>
    <w:pPr>
      <w:keepNext/>
      <w:keepLines/>
      <w:tabs>
        <w:tab w:val="right" w:pos="4320"/>
        <w:tab w:val="left" w:pos="5040"/>
        <w:tab w:val="right" w:pos="9360"/>
      </w:tabs>
      <w:spacing w:before="240"/>
    </w:pPr>
  </w:style>
  <w:style w:type="paragraph" w:styleId="Salutation">
    <w:name w:val="Salutation"/>
    <w:basedOn w:val="Normal"/>
    <w:next w:val="Normal"/>
    <w:semiHidden/>
    <w:pPr>
      <w:spacing w:before="240"/>
    </w:pPr>
  </w:style>
  <w:style w:type="paragraph" w:customStyle="1" w:styleId="InsideAddress">
    <w:name w:val="Inside Address"/>
    <w:basedOn w:val="Normal"/>
    <w:next w:val="Attention"/>
    <w:semiHidden/>
    <w:pPr>
      <w:spacing w:before="240"/>
    </w:pPr>
  </w:style>
  <w:style w:type="paragraph" w:customStyle="1" w:styleId="Attention">
    <w:name w:val="Attention"/>
    <w:basedOn w:val="Normal"/>
    <w:semiHidden/>
    <w:pPr>
      <w:spacing w:before="240"/>
      <w:ind w:left="1440" w:hanging="1440"/>
    </w:pPr>
    <w:rPr>
      <w:b/>
    </w:rPr>
  </w:style>
  <w:style w:type="paragraph" w:styleId="Title">
    <w:name w:val="Title"/>
    <w:basedOn w:val="Normal"/>
    <w:next w:val="BodyText"/>
    <w:qFormat/>
    <w:pPr>
      <w:keepNext/>
      <w:keepLines/>
      <w:spacing w:before="240" w:after="60"/>
      <w:jc w:val="center"/>
    </w:pPr>
    <w:rPr>
      <w:rFonts w:cs="Arial"/>
      <w:b/>
      <w:bCs/>
      <w:caps/>
      <w:kern w:val="28"/>
    </w:rPr>
  </w:style>
  <w:style w:type="paragraph" w:styleId="Subtitle">
    <w:name w:val="Subtitle"/>
    <w:basedOn w:val="Normal"/>
    <w:qFormat/>
    <w:pPr>
      <w:keepNext/>
      <w:keepLines/>
      <w:spacing w:before="240" w:after="60"/>
      <w:jc w:val="center"/>
    </w:pPr>
    <w:rPr>
      <w:rFonts w:cs="Arial"/>
      <w:b/>
    </w:rPr>
  </w:style>
  <w:style w:type="paragraph" w:customStyle="1" w:styleId="Recital1">
    <w:name w:val="Recital 1"/>
    <w:basedOn w:val="BodyText"/>
    <w:pPr>
      <w:numPr>
        <w:numId w:val="13"/>
      </w:numPr>
      <w:tabs>
        <w:tab w:val="clear" w:pos="0"/>
      </w:tabs>
    </w:pPr>
  </w:style>
  <w:style w:type="paragraph" w:customStyle="1" w:styleId="Recital2">
    <w:name w:val="Recital 2"/>
    <w:basedOn w:val="BodyText"/>
    <w:pPr>
      <w:numPr>
        <w:ilvl w:val="1"/>
        <w:numId w:val="13"/>
      </w:numPr>
    </w:pPr>
  </w:style>
  <w:style w:type="paragraph" w:customStyle="1" w:styleId="Recital3">
    <w:name w:val="Recital 3"/>
    <w:basedOn w:val="BodyText"/>
    <w:pPr>
      <w:numPr>
        <w:ilvl w:val="2"/>
        <w:numId w:val="13"/>
      </w:numPr>
    </w:p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customStyle="1" w:styleId="HeadingTitle1">
    <w:name w:val="Heading Title 1"/>
    <w:basedOn w:val="Normal"/>
    <w:next w:val="BodyText"/>
    <w:pPr>
      <w:keepNext/>
      <w:keepLines/>
      <w:spacing w:before="360"/>
      <w:jc w:val="center"/>
    </w:pPr>
    <w:rPr>
      <w:b/>
      <w:caps/>
    </w:rPr>
  </w:style>
  <w:style w:type="paragraph" w:styleId="TOC2">
    <w:name w:val="toc 2"/>
    <w:basedOn w:val="Normal"/>
    <w:next w:val="Normal"/>
    <w:autoRedefine/>
    <w:semiHidden/>
    <w:pPr>
      <w:keepLines/>
      <w:tabs>
        <w:tab w:val="left" w:pos="720"/>
        <w:tab w:val="right" w:leader="dot" w:pos="9360"/>
      </w:tabs>
      <w:ind w:left="720" w:right="1008" w:hanging="720"/>
    </w:pPr>
  </w:style>
  <w:style w:type="paragraph" w:styleId="TOC3">
    <w:name w:val="toc 3"/>
    <w:basedOn w:val="Normal"/>
    <w:next w:val="Normal"/>
    <w:autoRedefine/>
    <w:semiHidden/>
    <w:pPr>
      <w:keepLines/>
      <w:tabs>
        <w:tab w:val="left" w:pos="1440"/>
        <w:tab w:val="right" w:leader="dot" w:pos="9360"/>
      </w:tabs>
      <w:ind w:left="1440" w:right="1008" w:hanging="720"/>
    </w:pPr>
  </w:style>
  <w:style w:type="paragraph" w:styleId="TOC4">
    <w:name w:val="toc 4"/>
    <w:basedOn w:val="Normal"/>
    <w:next w:val="Normal"/>
    <w:autoRedefine/>
    <w:semiHidden/>
    <w:pPr>
      <w:keepLines/>
      <w:tabs>
        <w:tab w:val="left" w:pos="2160"/>
        <w:tab w:val="right" w:leader="dot" w:pos="9360"/>
      </w:tabs>
      <w:ind w:left="2160" w:right="1008" w:hanging="720"/>
    </w:pPr>
  </w:style>
  <w:style w:type="paragraph" w:styleId="TOC5">
    <w:name w:val="toc 5"/>
    <w:basedOn w:val="Normal"/>
    <w:next w:val="Normal"/>
    <w:autoRedefine/>
    <w:semiHidden/>
    <w:pPr>
      <w:keepLines/>
      <w:tabs>
        <w:tab w:val="left" w:pos="2880"/>
        <w:tab w:val="right" w:leader="dot" w:pos="9360"/>
      </w:tabs>
      <w:ind w:left="2880" w:right="1008" w:hanging="720"/>
    </w:pPr>
  </w:style>
  <w:style w:type="paragraph" w:styleId="TOC6">
    <w:name w:val="toc 6"/>
    <w:basedOn w:val="Normal"/>
    <w:next w:val="Normal"/>
    <w:autoRedefine/>
    <w:semiHidden/>
    <w:pPr>
      <w:keepLines/>
      <w:tabs>
        <w:tab w:val="left" w:pos="3600"/>
        <w:tab w:val="right" w:leader="dot" w:pos="9360"/>
      </w:tabs>
      <w:ind w:left="3600" w:right="1008" w:hanging="720"/>
    </w:pPr>
  </w:style>
  <w:style w:type="paragraph" w:styleId="TOC7">
    <w:name w:val="toc 7"/>
    <w:basedOn w:val="Normal"/>
    <w:next w:val="Normal"/>
    <w:autoRedefine/>
    <w:semiHidden/>
    <w:pPr>
      <w:keepLines/>
      <w:tabs>
        <w:tab w:val="left" w:pos="4320"/>
        <w:tab w:val="right" w:leader="dot" w:pos="9360"/>
      </w:tabs>
      <w:ind w:left="4320" w:right="1008" w:hanging="720"/>
    </w:pPr>
  </w:style>
  <w:style w:type="paragraph" w:styleId="TOC8">
    <w:name w:val="toc 8"/>
    <w:basedOn w:val="Normal"/>
    <w:next w:val="Normal"/>
    <w:autoRedefine/>
    <w:semiHidden/>
    <w:pPr>
      <w:keepLines/>
      <w:tabs>
        <w:tab w:val="left" w:pos="5040"/>
        <w:tab w:val="right" w:leader="dot" w:pos="9360"/>
      </w:tabs>
      <w:ind w:left="5040" w:right="1008" w:hanging="720"/>
    </w:pPr>
  </w:style>
  <w:style w:type="paragraph" w:styleId="TOC9">
    <w:name w:val="toc 9"/>
    <w:basedOn w:val="Normal"/>
    <w:next w:val="Normal"/>
    <w:autoRedefine/>
    <w:semiHidden/>
    <w:pPr>
      <w:ind w:left="1920"/>
    </w:pPr>
  </w:style>
  <w:style w:type="paragraph" w:customStyle="1" w:styleId="HeadingTitle2">
    <w:name w:val="Heading Title 2"/>
    <w:basedOn w:val="Normal"/>
    <w:next w:val="BodyText"/>
    <w:pPr>
      <w:keepNext/>
      <w:keepLines/>
      <w:spacing w:before="240"/>
    </w:pPr>
    <w:rPr>
      <w:b/>
    </w:rPr>
  </w:style>
  <w:style w:type="paragraph" w:customStyle="1" w:styleId="HeadingTitle3">
    <w:name w:val="Heading Title 3"/>
    <w:basedOn w:val="Normal"/>
    <w:next w:val="BodyText"/>
    <w:pPr>
      <w:keepNext/>
      <w:keepLines/>
      <w:spacing w:before="240"/>
    </w:pPr>
    <w:rPr>
      <w:i/>
    </w:rPr>
  </w:style>
  <w:style w:type="paragraph" w:customStyle="1" w:styleId="HeadingTitle4">
    <w:name w:val="Heading Title 4"/>
    <w:basedOn w:val="Normal"/>
    <w:next w:val="BodyText"/>
    <w:pPr>
      <w:keepNext/>
      <w:keepLines/>
      <w:spacing w:before="240"/>
    </w:pPr>
    <w:rPr>
      <w:u w:val="single"/>
    </w:rPr>
  </w:style>
  <w:style w:type="paragraph" w:customStyle="1" w:styleId="HeadingTitle5">
    <w:name w:val="Heading Title 5"/>
    <w:basedOn w:val="Normal"/>
    <w:next w:val="BodyText"/>
    <w:pPr>
      <w:keepNext/>
      <w:keepLines/>
      <w:spacing w:before="240"/>
    </w:pPr>
    <w:rPr>
      <w:b/>
      <w:i/>
    </w:rPr>
  </w:style>
  <w:style w:type="character" w:styleId="Emphasis">
    <w:name w:val="Emphasis"/>
    <w:qFormat/>
    <w:rPr>
      <w:b/>
      <w:i/>
      <w:iCs/>
    </w:rPr>
  </w:style>
  <w:style w:type="character" w:styleId="PageNumber">
    <w:name w:val="page number"/>
    <w:basedOn w:val="DefaultParagraphFont"/>
    <w:semiHidden/>
  </w:style>
  <w:style w:type="paragraph" w:customStyle="1" w:styleId="CommentRegular">
    <w:name w:val="Comment (Regular)"/>
    <w:basedOn w:val="Normal"/>
    <w:next w:val="BodyText"/>
    <w:pPr>
      <w:keepLines/>
      <w:spacing w:before="240"/>
      <w:jc w:val="both"/>
    </w:pPr>
    <w:rPr>
      <w:i/>
      <w:color w:val="0000FF"/>
    </w:rPr>
  </w:style>
  <w:style w:type="paragraph" w:customStyle="1" w:styleId="HeadingTitle6">
    <w:name w:val="Heading Title 6"/>
    <w:basedOn w:val="Normal"/>
    <w:next w:val="BodyText"/>
    <w:pPr>
      <w:keepNext/>
      <w:keepLines/>
      <w:spacing w:before="240"/>
      <w:ind w:left="720"/>
    </w:pPr>
    <w:rPr>
      <w:b/>
    </w:rPr>
  </w:style>
  <w:style w:type="paragraph" w:customStyle="1" w:styleId="HeadingTitle7">
    <w:name w:val="Heading Title 7"/>
    <w:basedOn w:val="Normal"/>
    <w:next w:val="BodyText"/>
    <w:pPr>
      <w:keepNext/>
      <w:keepLines/>
      <w:spacing w:before="240"/>
      <w:ind w:left="720"/>
    </w:pPr>
    <w:rPr>
      <w:i/>
    </w:rPr>
  </w:style>
  <w:style w:type="paragraph" w:customStyle="1" w:styleId="MainHeading">
    <w:name w:val="MainHeading"/>
    <w:aliases w:val="MH,ORMainHeading"/>
    <w:basedOn w:val="Normal"/>
    <w:next w:val="Normal"/>
    <w:pPr>
      <w:keepNext/>
      <w:keepLines/>
      <w:spacing w:before="120" w:after="240"/>
    </w:pPr>
    <w:rPr>
      <w:b/>
      <w:bCs/>
      <w:caps/>
    </w:rPr>
  </w:style>
  <w:style w:type="paragraph" w:customStyle="1" w:styleId="Plain">
    <w:name w:val="Plain"/>
    <w:aliases w:val="ORPara,P"/>
    <w:basedOn w:val="Normal"/>
  </w:style>
  <w:style w:type="paragraph" w:customStyle="1" w:styleId="SubHeading">
    <w:name w:val="SubHeading"/>
    <w:aliases w:val="SH"/>
    <w:basedOn w:val="Normal"/>
    <w:next w:val="Normal"/>
    <w:pPr>
      <w:keepNext/>
      <w:keepLines/>
      <w:spacing w:before="120" w:after="240"/>
    </w:pPr>
    <w:rPr>
      <w:b/>
      <w:bCs/>
    </w:rPr>
  </w:style>
  <w:style w:type="paragraph" w:customStyle="1" w:styleId="Tab">
    <w:name w:val="Tab"/>
    <w:aliases w:val="T"/>
    <w:basedOn w:val="Normal"/>
    <w:pPr>
      <w:spacing w:after="240"/>
      <w:ind w:firstLine="720"/>
      <w:jc w:val="both"/>
    </w:pPr>
  </w:style>
  <w:style w:type="paragraph" w:customStyle="1" w:styleId="DoubleSpace">
    <w:name w:val="DoubleSpace"/>
    <w:basedOn w:val="Normal"/>
    <w:pPr>
      <w:numPr>
        <w:numId w:val="28"/>
      </w:numPr>
      <w:spacing w:after="240"/>
      <w:jc w:val="both"/>
    </w:pPr>
  </w:style>
  <w:style w:type="character" w:customStyle="1" w:styleId="BodyTextChar">
    <w:name w:val="Body Text Char"/>
    <w:link w:val="BodyText"/>
    <w:rPr>
      <w:sz w:val="24"/>
      <w:szCs w:val="24"/>
      <w:lang w:val="en-CA" w:eastAsia="en-US" w:bidi="ar-SA"/>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ORGenL1">
    <w:name w:val="ORGen L1"/>
    <w:aliases w:val="G1"/>
    <w:basedOn w:val="Normal"/>
    <w:pPr>
      <w:numPr>
        <w:numId w:val="30"/>
      </w:numPr>
      <w:spacing w:after="240" w:line="360" w:lineRule="auto"/>
      <w:outlineLvl w:val="0"/>
    </w:pPr>
  </w:style>
  <w:style w:type="paragraph" w:customStyle="1" w:styleId="ORGenL2">
    <w:name w:val="ORGen L2"/>
    <w:aliases w:val="G2"/>
    <w:basedOn w:val="Normal"/>
    <w:pPr>
      <w:numPr>
        <w:ilvl w:val="1"/>
        <w:numId w:val="30"/>
      </w:numPr>
      <w:spacing w:after="240" w:line="360" w:lineRule="auto"/>
      <w:outlineLvl w:val="1"/>
    </w:pPr>
  </w:style>
  <w:style w:type="paragraph" w:customStyle="1" w:styleId="ORGenL3">
    <w:name w:val="ORGen L3"/>
    <w:aliases w:val="G3"/>
    <w:basedOn w:val="Normal"/>
    <w:pPr>
      <w:numPr>
        <w:ilvl w:val="2"/>
        <w:numId w:val="30"/>
      </w:numPr>
      <w:spacing w:after="240"/>
      <w:jc w:val="both"/>
      <w:outlineLvl w:val="2"/>
    </w:pPr>
  </w:style>
  <w:style w:type="paragraph" w:customStyle="1" w:styleId="ORGenL4">
    <w:name w:val="ORGen L4"/>
    <w:aliases w:val="G4"/>
    <w:basedOn w:val="Normal"/>
    <w:pPr>
      <w:numPr>
        <w:ilvl w:val="3"/>
        <w:numId w:val="30"/>
      </w:numPr>
      <w:spacing w:after="240"/>
      <w:jc w:val="both"/>
    </w:pPr>
  </w:style>
  <w:style w:type="paragraph" w:customStyle="1" w:styleId="ORGenL5">
    <w:name w:val="ORGen L5"/>
    <w:aliases w:val="G5"/>
    <w:basedOn w:val="Normal"/>
    <w:pPr>
      <w:numPr>
        <w:ilvl w:val="4"/>
        <w:numId w:val="30"/>
      </w:numPr>
      <w:spacing w:after="240"/>
      <w:jc w:val="both"/>
    </w:pPr>
  </w:style>
  <w:style w:type="paragraph" w:customStyle="1" w:styleId="ORGenL6">
    <w:name w:val="ORGen L6"/>
    <w:aliases w:val="G6"/>
    <w:basedOn w:val="Normal"/>
    <w:pPr>
      <w:numPr>
        <w:ilvl w:val="5"/>
        <w:numId w:val="30"/>
      </w:numPr>
      <w:spacing w:after="240"/>
      <w:jc w:val="both"/>
    </w:pPr>
  </w:style>
  <w:style w:type="paragraph" w:customStyle="1" w:styleId="ORGenL7">
    <w:name w:val="ORGen L7"/>
    <w:aliases w:val="G7"/>
    <w:basedOn w:val="Normal"/>
    <w:pPr>
      <w:numPr>
        <w:ilvl w:val="6"/>
        <w:numId w:val="30"/>
      </w:numPr>
      <w:spacing w:after="240"/>
      <w:jc w:val="both"/>
    </w:pPr>
  </w:style>
  <w:style w:type="paragraph" w:customStyle="1" w:styleId="ORGenL8">
    <w:name w:val="ORGen L8"/>
    <w:aliases w:val="G8"/>
    <w:basedOn w:val="Normal"/>
    <w:pPr>
      <w:numPr>
        <w:ilvl w:val="7"/>
        <w:numId w:val="30"/>
      </w:numPr>
      <w:spacing w:after="240"/>
      <w:jc w:val="both"/>
    </w:pPr>
  </w:style>
  <w:style w:type="paragraph" w:customStyle="1" w:styleId="ORGenL9">
    <w:name w:val="ORGen L9"/>
    <w:aliases w:val="G9"/>
    <w:basedOn w:val="Normal"/>
    <w:pPr>
      <w:numPr>
        <w:ilvl w:val="8"/>
        <w:numId w:val="30"/>
      </w:numPr>
      <w:spacing w:after="240"/>
      <w:jc w:val="both"/>
    </w:pPr>
  </w:style>
  <w:style w:type="character" w:customStyle="1" w:styleId="Prompt">
    <w:name w:val="Prompt"/>
    <w:rPr>
      <w:color w:val="0000FF"/>
    </w:rPr>
  </w:style>
  <w:style w:type="paragraph" w:customStyle="1" w:styleId="bodytextindent0">
    <w:name w:val="#body text=indent 0"/>
    <w:basedOn w:val="Normal"/>
    <w:pPr>
      <w:spacing w:before="240" w:line="360" w:lineRule="auto"/>
      <w:jc w:val="both"/>
    </w:pPr>
    <w:rPr>
      <w:szCs w:val="20"/>
    </w:rPr>
  </w:style>
  <w:style w:type="paragraph" w:customStyle="1" w:styleId="signtableleft">
    <w:name w:val="$sign table=left"/>
    <w:basedOn w:val="Normal"/>
    <w:pPr>
      <w:keepNext/>
      <w:ind w:right="144"/>
    </w:pPr>
  </w:style>
  <w:style w:type="character" w:customStyle="1" w:styleId="HeaderChar">
    <w:name w:val="Header Char"/>
    <w:basedOn w:val="DefaultParagraphFont"/>
    <w:link w:val="Header"/>
    <w:uiPriority w:val="99"/>
    <w:rsid w:val="00023E93"/>
    <w:rPr>
      <w:sz w:val="24"/>
      <w:szCs w:val="24"/>
      <w:lang w:eastAsia="en-US"/>
    </w:rPr>
  </w:style>
  <w:style w:type="paragraph" w:styleId="BalloonText">
    <w:name w:val="Balloon Text"/>
    <w:basedOn w:val="Normal"/>
    <w:link w:val="BalloonTextChar"/>
    <w:rsid w:val="003E530F"/>
    <w:rPr>
      <w:rFonts w:ascii="Tahoma" w:hAnsi="Tahoma" w:cs="Tahoma"/>
      <w:sz w:val="16"/>
      <w:szCs w:val="16"/>
    </w:rPr>
  </w:style>
  <w:style w:type="character" w:customStyle="1" w:styleId="BalloonTextChar">
    <w:name w:val="Balloon Text Char"/>
    <w:basedOn w:val="DefaultParagraphFont"/>
    <w:link w:val="BalloonText"/>
    <w:rsid w:val="003E530F"/>
    <w:rPr>
      <w:rFonts w:ascii="Tahoma" w:hAnsi="Tahoma" w:cs="Tahoma"/>
      <w:sz w:val="16"/>
      <w:szCs w:val="16"/>
      <w:lang w:eastAsia="en-US"/>
    </w:rPr>
  </w:style>
  <w:style w:type="character" w:customStyle="1" w:styleId="FooterChar">
    <w:name w:val="Footer Char"/>
    <w:basedOn w:val="DefaultParagraphFont"/>
    <w:link w:val="Footer"/>
    <w:rsid w:val="002A62D4"/>
    <w:rPr>
      <w:sz w:val="14"/>
      <w:szCs w:val="14"/>
      <w:lang w:eastAsia="en-US"/>
    </w:rPr>
  </w:style>
  <w:style w:type="paragraph" w:customStyle="1" w:styleId="MacPacTrailer">
    <w:name w:val="MacPac Trailer"/>
    <w:rsid w:val="00966AA1"/>
    <w:pPr>
      <w:widowControl w:val="0"/>
      <w:spacing w:line="200" w:lineRule="exact"/>
    </w:pPr>
    <w:rPr>
      <w:sz w:val="16"/>
      <w:szCs w:val="22"/>
      <w:lang w:val="en-US" w:eastAsia="en-US"/>
    </w:rPr>
  </w:style>
  <w:style w:type="character" w:styleId="PlaceholderText">
    <w:name w:val="Placeholder Text"/>
    <w:basedOn w:val="DefaultParagraphFont"/>
    <w:uiPriority w:val="99"/>
    <w:semiHidden/>
    <w:rsid w:val="002A62D4"/>
    <w:rPr>
      <w:color w:val="808080"/>
    </w:rPr>
  </w:style>
  <w:style w:type="table" w:styleId="TableGrid">
    <w:name w:val="Table Grid"/>
    <w:basedOn w:val="TableNormal"/>
    <w:rsid w:val="00A269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104203"/>
    <w:rPr>
      <w:rFonts w:cs="Arial"/>
      <w:bCs/>
      <w:iCs/>
      <w:sz w:val="24"/>
      <w:szCs w:val="24"/>
      <w:lang w:eastAsia="en-US"/>
    </w:rPr>
  </w:style>
  <w:style w:type="character" w:styleId="Hyperlink">
    <w:name w:val="Hyperlink"/>
    <w:basedOn w:val="DefaultParagraphFont"/>
    <w:unhideWhenUsed/>
    <w:rsid w:val="00E05406"/>
    <w:rPr>
      <w:color w:val="0000FF" w:themeColor="hyperlink"/>
      <w:u w:val="single"/>
    </w:rPr>
  </w:style>
  <w:style w:type="paragraph" w:customStyle="1" w:styleId="NoticeRespL1">
    <w:name w:val="NoticeResp_L1"/>
    <w:basedOn w:val="Normal"/>
    <w:next w:val="NoticeRespL3"/>
    <w:rsid w:val="003F718E"/>
    <w:pPr>
      <w:keepNext/>
      <w:numPr>
        <w:numId w:val="32"/>
      </w:numPr>
      <w:spacing w:after="240"/>
      <w:jc w:val="both"/>
      <w:outlineLvl w:val="0"/>
    </w:pPr>
    <w:rPr>
      <w:b/>
      <w:caps/>
      <w:szCs w:val="20"/>
      <w:lang w:val="en-US"/>
    </w:rPr>
  </w:style>
  <w:style w:type="paragraph" w:customStyle="1" w:styleId="NoticeRespL2">
    <w:name w:val="NoticeResp_L2"/>
    <w:basedOn w:val="NoticeRespL1"/>
    <w:rsid w:val="003F718E"/>
    <w:pPr>
      <w:numPr>
        <w:ilvl w:val="1"/>
      </w:numPr>
      <w:jc w:val="center"/>
      <w:outlineLvl w:val="1"/>
    </w:pPr>
    <w:rPr>
      <w:caps w:val="0"/>
    </w:rPr>
  </w:style>
  <w:style w:type="paragraph" w:customStyle="1" w:styleId="NoticeRespL3">
    <w:name w:val="NoticeResp_L3"/>
    <w:basedOn w:val="NoticeRespL2"/>
    <w:link w:val="NoticeRespL3Char"/>
    <w:rsid w:val="003F718E"/>
    <w:pPr>
      <w:keepNext w:val="0"/>
      <w:numPr>
        <w:ilvl w:val="2"/>
      </w:numPr>
      <w:spacing w:line="360" w:lineRule="auto"/>
      <w:jc w:val="both"/>
      <w:outlineLvl w:val="2"/>
    </w:pPr>
    <w:rPr>
      <w:b w:val="0"/>
    </w:rPr>
  </w:style>
  <w:style w:type="character" w:customStyle="1" w:styleId="NoticeRespL3Char">
    <w:name w:val="NoticeResp_L3 Char"/>
    <w:basedOn w:val="DefaultParagraphFont"/>
    <w:link w:val="NoticeRespL3"/>
    <w:rsid w:val="003F718E"/>
    <w:rPr>
      <w:sz w:val="24"/>
      <w:lang w:val="en-US" w:eastAsia="en-US"/>
    </w:rPr>
  </w:style>
  <w:style w:type="paragraph" w:customStyle="1" w:styleId="NoticeRespL4">
    <w:name w:val="NoticeResp_L4"/>
    <w:basedOn w:val="NoticeRespL3"/>
    <w:link w:val="NoticeRespL4Char"/>
    <w:rsid w:val="003F718E"/>
    <w:pPr>
      <w:numPr>
        <w:ilvl w:val="3"/>
      </w:numPr>
      <w:outlineLvl w:val="3"/>
    </w:pPr>
  </w:style>
  <w:style w:type="character" w:customStyle="1" w:styleId="NoticeRespL4Char">
    <w:name w:val="NoticeResp_L4 Char"/>
    <w:basedOn w:val="DefaultParagraphFont"/>
    <w:link w:val="NoticeRespL4"/>
    <w:rsid w:val="003F718E"/>
    <w:rPr>
      <w:sz w:val="24"/>
      <w:lang w:val="en-US" w:eastAsia="en-US"/>
    </w:rPr>
  </w:style>
  <w:style w:type="paragraph" w:customStyle="1" w:styleId="NoticeRespL5">
    <w:name w:val="NoticeResp_L5"/>
    <w:basedOn w:val="NoticeRespL4"/>
    <w:rsid w:val="003F718E"/>
    <w:pPr>
      <w:numPr>
        <w:ilvl w:val="4"/>
      </w:numPr>
      <w:tabs>
        <w:tab w:val="num" w:pos="360"/>
        <w:tab w:val="clear" w:pos="2160"/>
      </w:tabs>
      <w:ind w:left="360" w:hanging="360"/>
      <w:outlineLvl w:val="4"/>
    </w:pPr>
  </w:style>
  <w:style w:type="paragraph" w:customStyle="1" w:styleId="NoticeRespL6">
    <w:name w:val="NoticeResp_L6"/>
    <w:basedOn w:val="NoticeRespL5"/>
    <w:rsid w:val="003F718E"/>
    <w:pPr>
      <w:numPr>
        <w:ilvl w:val="5"/>
      </w:numPr>
      <w:tabs>
        <w:tab w:val="num" w:pos="360"/>
        <w:tab w:val="clear" w:pos="2880"/>
      </w:tabs>
      <w:ind w:left="360" w:hanging="360"/>
      <w:outlineLvl w:val="5"/>
    </w:pPr>
  </w:style>
  <w:style w:type="paragraph" w:customStyle="1" w:styleId="NoticeRespL7">
    <w:name w:val="NoticeResp_L7"/>
    <w:basedOn w:val="NoticeRespL6"/>
    <w:rsid w:val="003F718E"/>
    <w:pPr>
      <w:numPr>
        <w:ilvl w:val="6"/>
      </w:numPr>
      <w:tabs>
        <w:tab w:val="num" w:pos="360"/>
        <w:tab w:val="clear" w:pos="3600"/>
      </w:tabs>
      <w:ind w:left="360" w:hanging="360"/>
      <w:outlineLvl w:val="6"/>
    </w:pPr>
  </w:style>
  <w:style w:type="paragraph" w:customStyle="1" w:styleId="NoticeRespL8">
    <w:name w:val="NoticeResp_L8"/>
    <w:basedOn w:val="NoticeRespL7"/>
    <w:rsid w:val="003F718E"/>
    <w:pPr>
      <w:numPr>
        <w:ilvl w:val="7"/>
      </w:numPr>
      <w:tabs>
        <w:tab w:val="num" w:pos="360"/>
        <w:tab w:val="clear" w:pos="720"/>
      </w:tabs>
      <w:spacing w:line="240" w:lineRule="auto"/>
      <w:ind w:left="360" w:hanging="360"/>
      <w:outlineLvl w:val="7"/>
    </w:pPr>
  </w:style>
  <w:style w:type="paragraph" w:customStyle="1" w:styleId="NoticeRespL9">
    <w:name w:val="NoticeResp_L9"/>
    <w:basedOn w:val="NoticeRespL8"/>
    <w:rsid w:val="003F718E"/>
    <w:pPr>
      <w:numPr>
        <w:ilvl w:val="8"/>
      </w:numPr>
      <w:tabs>
        <w:tab w:val="num" w:pos="360"/>
        <w:tab w:val="clear" w:pos="6480"/>
      </w:tabs>
      <w:ind w:left="360" w:hanging="360"/>
      <w:outlineLvl w:val="8"/>
    </w:pPr>
  </w:style>
  <w:style w:type="paragraph" w:styleId="ListParagraph">
    <w:name w:val="List Paragraph"/>
    <w:basedOn w:val="Normal"/>
    <w:uiPriority w:val="34"/>
    <w:qFormat/>
    <w:rsid w:val="009A1E2B"/>
    <w:pPr>
      <w:ind w:left="720"/>
    </w:pPr>
    <w:rPr>
      <w:rFonts w:ascii="Calibri" w:hAnsi="Calibri" w:eastAsiaTheme="minorHAnsi" w:cs="Calibri"/>
      <w:sz w:val="22"/>
      <w:szCs w:val="22"/>
      <w:lang w:val="en-US"/>
    </w:rPr>
  </w:style>
  <w:style w:type="paragraph" w:styleId="Quote">
    <w:name w:val="Quote"/>
    <w:basedOn w:val="Normal"/>
    <w:next w:val="Normal"/>
    <w:link w:val="QuoteChar"/>
    <w:uiPriority w:val="29"/>
    <w:qFormat/>
    <w:rsid w:val="007A4E8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A4E85"/>
    <w:rPr>
      <w:i/>
      <w:iCs/>
      <w:color w:val="404040" w:themeColor="text1" w:themeTint="B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67E87-6745-4AF8-BE4A-9C54CB7D3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1000</Words>
  <Characters>5228</Characters>
  <Application>Microsoft Office Word</Application>
  <DocSecurity>0</DocSecurity>
  <Lines>44</Lines>
  <Paragraphs>77</Paragraphs>
  <ScaleCrop>false</ScaleCrop>
  <HeadingPairs>
    <vt:vector size="2" baseType="variant">
      <vt:variant>
        <vt:lpstr/>
      </vt:variant>
      <vt:variant>
        <vt:i4>1</vt:i4>
      </vt:variant>
    </vt:vector>
  </HeadingPairs>
  <TitlesOfParts>
    <vt:vector size="1" baseType="lpstr">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2022-02-10T18:36:00Z</dcterms:created>
  <dcterms:modified xsi:type="dcterms:W3CDTF">2022-02-10T21:03:00Z</dcterms:modified>
</cp:coreProperties>
</file>